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E56" w:rsidRDefault="00F36940">
      <w:pPr>
        <w:spacing w:after="0" w:line="259" w:lineRule="auto"/>
        <w:ind w:left="248"/>
        <w:jc w:val="center"/>
      </w:pPr>
      <w:r>
        <w:t xml:space="preserve"> </w:t>
      </w:r>
      <w:r w:rsidR="00F85EFF">
        <w:rPr>
          <w:b/>
          <w:sz w:val="32"/>
        </w:rPr>
        <w:t>ОУ“ХРИСТО СМИРНЕНСКИ“</w:t>
      </w:r>
    </w:p>
    <w:p w:rsidR="00A93E56" w:rsidRDefault="00F17DC3">
      <w:pPr>
        <w:spacing w:after="31" w:line="234" w:lineRule="auto"/>
        <w:ind w:left="137" w:right="-127" w:hanging="10"/>
        <w:jc w:val="center"/>
      </w:pPr>
      <w:r>
        <w:rPr>
          <w:sz w:val="18"/>
        </w:rPr>
        <w:t>8400</w:t>
      </w:r>
      <w:r w:rsidR="00F85EFF">
        <w:rPr>
          <w:sz w:val="18"/>
        </w:rPr>
        <w:t xml:space="preserve"> гр. Карнобат ул. </w:t>
      </w:r>
      <w:r w:rsidR="008C1ED2">
        <w:rPr>
          <w:sz w:val="18"/>
        </w:rPr>
        <w:t>Христо Смирненски №10</w:t>
      </w:r>
      <w:r w:rsidR="00F36940">
        <w:rPr>
          <w:sz w:val="18"/>
        </w:rPr>
        <w:t xml:space="preserve"> </w:t>
      </w:r>
    </w:p>
    <w:p w:rsidR="00A93E56" w:rsidRDefault="00F36940" w:rsidP="008C1ED2">
      <w:pPr>
        <w:spacing w:after="86" w:line="234" w:lineRule="auto"/>
        <w:ind w:left="951" w:right="593" w:hanging="10"/>
        <w:jc w:val="center"/>
      </w:pPr>
      <w:r>
        <w:rPr>
          <w:sz w:val="18"/>
        </w:rPr>
        <w:t xml:space="preserve"> тел.: </w:t>
      </w:r>
      <w:r w:rsidR="008C1ED2" w:rsidRPr="008C1ED2">
        <w:rPr>
          <w:sz w:val="18"/>
        </w:rPr>
        <w:t>0884168080</w:t>
      </w:r>
      <w:r>
        <w:rPr>
          <w:sz w:val="18"/>
        </w:rPr>
        <w:t xml:space="preserve">- директор, </w:t>
      </w:r>
      <w:r w:rsidR="008C1ED2">
        <w:rPr>
          <w:sz w:val="18"/>
        </w:rPr>
        <w:t xml:space="preserve">тел: </w:t>
      </w:r>
      <w:r w:rsidR="008C1ED2" w:rsidRPr="008C1ED2">
        <w:rPr>
          <w:sz w:val="18"/>
        </w:rPr>
        <w:t>0884166355</w:t>
      </w:r>
      <w:r w:rsidR="008C1ED2">
        <w:rPr>
          <w:sz w:val="18"/>
        </w:rPr>
        <w:t xml:space="preserve"> – зам. директор </w:t>
      </w:r>
      <w:r w:rsidR="008C1ED2" w:rsidRPr="008C1ED2">
        <w:rPr>
          <w:rFonts w:ascii="Trebuchet MS" w:hAnsi="Trebuchet MS"/>
          <w:color w:val="727272"/>
          <w:sz w:val="20"/>
          <w:szCs w:val="20"/>
          <w:shd w:val="clear" w:color="auto" w:fill="F7F7F7"/>
        </w:rPr>
        <w:t xml:space="preserve"> </w:t>
      </w:r>
      <w:r w:rsidR="008C1ED2" w:rsidRPr="008C1ED2">
        <w:rPr>
          <w:sz w:val="18"/>
        </w:rPr>
        <w:t>e-mail: info-200404@edu.mon.bg</w:t>
      </w:r>
      <w:r>
        <w:t xml:space="preserve"> </w:t>
      </w:r>
    </w:p>
    <w:p w:rsidR="00A93E56" w:rsidRDefault="00F36940">
      <w:pPr>
        <w:spacing w:after="0" w:line="259" w:lineRule="auto"/>
        <w:ind w:left="324"/>
        <w:jc w:val="center"/>
      </w:pPr>
      <w:r>
        <w:t xml:space="preserve"> </w:t>
      </w:r>
    </w:p>
    <w:p w:rsidR="00385A81" w:rsidRPr="00535AE8" w:rsidRDefault="00F36940" w:rsidP="00535AE8">
      <w:pPr>
        <w:tabs>
          <w:tab w:val="left" w:pos="6624"/>
        </w:tabs>
        <w:spacing w:after="44" w:line="268" w:lineRule="auto"/>
        <w:ind w:left="-5" w:hanging="10"/>
        <w:jc w:val="left"/>
        <w:rPr>
          <w:b/>
          <w:sz w:val="24"/>
        </w:rPr>
      </w:pPr>
      <w:r>
        <w:rPr>
          <w:b/>
          <w:sz w:val="24"/>
        </w:rPr>
        <w:t xml:space="preserve">  </w:t>
      </w:r>
      <w:r w:rsidR="00385A81">
        <w:rPr>
          <w:b/>
          <w:noProof/>
          <w:sz w:val="24"/>
        </w:rPr>
        <w:drawing>
          <wp:inline distT="0" distB="0" distL="0" distR="0" wp14:anchorId="18B4C009" wp14:editId="6937E818">
            <wp:extent cx="2117135" cy="1097774"/>
            <wp:effectExtent l="0" t="0" r="0" b="762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3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4408" cy="1127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5A81" w:rsidRPr="00385A81">
        <w:rPr>
          <w:b/>
          <w:sz w:val="24"/>
        </w:rPr>
        <w:t xml:space="preserve"> </w:t>
      </w:r>
      <w:r w:rsidR="00535AE8">
        <w:rPr>
          <w:b/>
          <w:sz w:val="24"/>
        </w:rPr>
        <w:t xml:space="preserve">                              </w:t>
      </w:r>
      <w:r w:rsidR="00385A81">
        <w:rPr>
          <w:b/>
          <w:sz w:val="24"/>
        </w:rPr>
        <w:t xml:space="preserve"> </w:t>
      </w:r>
      <w:r w:rsidR="00535AE8">
        <w:rPr>
          <w:b/>
          <w:sz w:val="24"/>
        </w:rPr>
        <w:t xml:space="preserve">                  УТВЪРДИЛ:………………</w:t>
      </w:r>
    </w:p>
    <w:p w:rsidR="00385A81" w:rsidRDefault="00535AE8" w:rsidP="00535AE8">
      <w:pPr>
        <w:spacing w:after="44" w:line="268" w:lineRule="auto"/>
        <w:ind w:left="-5" w:hanging="10"/>
        <w:jc w:val="center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ДИРЕКТОР:</w:t>
      </w:r>
    </w:p>
    <w:p w:rsidR="00385A81" w:rsidRDefault="00535AE8" w:rsidP="00535AE8">
      <w:pPr>
        <w:tabs>
          <w:tab w:val="left" w:pos="6420"/>
        </w:tabs>
        <w:spacing w:after="44" w:line="268" w:lineRule="auto"/>
        <w:ind w:left="-5" w:hanging="10"/>
      </w:pPr>
      <w:r>
        <w:rPr>
          <w:b/>
        </w:rPr>
        <w:t xml:space="preserve"> </w:t>
      </w:r>
      <w:r>
        <w:rPr>
          <w:b/>
        </w:rPr>
        <w:tab/>
      </w:r>
      <w:r w:rsidRPr="00535AE8">
        <w:rPr>
          <w:b/>
          <w:sz w:val="24"/>
        </w:rPr>
        <w:t>СЛАВА МАРИНОВА</w:t>
      </w:r>
    </w:p>
    <w:p w:rsidR="00EE3D68" w:rsidRDefault="00535AE8" w:rsidP="00535AE8">
      <w:pPr>
        <w:tabs>
          <w:tab w:val="left" w:pos="6420"/>
        </w:tabs>
        <w:spacing w:after="44" w:line="268" w:lineRule="auto"/>
        <w:ind w:left="-15"/>
        <w:jc w:val="left"/>
        <w:rPr>
          <w:b/>
          <w:sz w:val="24"/>
        </w:rPr>
      </w:pPr>
      <w:r>
        <w:rPr>
          <w:b/>
          <w:sz w:val="24"/>
        </w:rPr>
        <w:tab/>
      </w:r>
    </w:p>
    <w:p w:rsidR="008C1ED2" w:rsidRDefault="00F36940" w:rsidP="008C1ED2">
      <w:pPr>
        <w:spacing w:after="44" w:line="268" w:lineRule="auto"/>
        <w:ind w:left="-5" w:hanging="10"/>
        <w:jc w:val="left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 </w:t>
      </w:r>
    </w:p>
    <w:p w:rsidR="00A93E56" w:rsidRDefault="00F36940" w:rsidP="00385A81">
      <w:pPr>
        <w:spacing w:after="44" w:line="268" w:lineRule="auto"/>
        <w:ind w:left="-5" w:hanging="10"/>
        <w:jc w:val="left"/>
      </w:pPr>
      <w:r>
        <w:rPr>
          <w:b/>
          <w:sz w:val="24"/>
        </w:rPr>
        <w:t xml:space="preserve"> </w:t>
      </w:r>
    </w:p>
    <w:p w:rsidR="00A93E56" w:rsidRDefault="00F36940">
      <w:pPr>
        <w:pStyle w:val="Heading1"/>
      </w:pPr>
      <w:r>
        <w:t xml:space="preserve">ПЛАН </w:t>
      </w:r>
    </w:p>
    <w:p w:rsidR="00A93E56" w:rsidRDefault="00F36940">
      <w:pPr>
        <w:spacing w:after="0" w:line="259" w:lineRule="auto"/>
        <w:ind w:left="247"/>
        <w:jc w:val="center"/>
      </w:pPr>
      <w:r>
        <w:rPr>
          <w:sz w:val="48"/>
        </w:rPr>
        <w:t>ЗА СИГУРНОСТ</w:t>
      </w:r>
      <w:r>
        <w:t xml:space="preserve"> </w:t>
      </w:r>
    </w:p>
    <w:p w:rsidR="00A93E56" w:rsidRDefault="00F36940">
      <w:pPr>
        <w:spacing w:after="2111" w:line="346" w:lineRule="auto"/>
        <w:ind w:left="1196" w:hanging="850"/>
      </w:pPr>
      <w:r>
        <w:rPr>
          <w:sz w:val="30"/>
        </w:rPr>
        <w:t>ВЪВ ВРЪЗКА С ЧЛ. 23, АЛ. 1 ОТ ЗАКОНА ЗА ПРОТИВОДЕЙСТВИЕ</w:t>
      </w:r>
      <w:r>
        <w:t xml:space="preserve"> </w:t>
      </w:r>
      <w:r>
        <w:rPr>
          <w:sz w:val="30"/>
        </w:rPr>
        <w:t>НА ТЕРОРИЗМА И НАРЕДБА 81213-1225/27.09.2017 г.</w:t>
      </w:r>
      <w:r>
        <w:t xml:space="preserve"> </w:t>
      </w:r>
    </w:p>
    <w:p w:rsidR="00A93E56" w:rsidRDefault="008C1ED2">
      <w:pPr>
        <w:spacing w:after="120" w:line="259" w:lineRule="auto"/>
        <w:ind w:left="270" w:hanging="10"/>
        <w:jc w:val="center"/>
      </w:pPr>
      <w:r>
        <w:rPr>
          <w:sz w:val="30"/>
        </w:rPr>
        <w:t>КАРНОБАТ</w:t>
      </w:r>
    </w:p>
    <w:p w:rsidR="00A93E56" w:rsidRDefault="008C1ED2">
      <w:pPr>
        <w:spacing w:after="1599" w:line="265" w:lineRule="auto"/>
        <w:ind w:left="280" w:right="18" w:hanging="10"/>
        <w:jc w:val="center"/>
      </w:pPr>
      <w:r>
        <w:t>2024</w:t>
      </w:r>
      <w:r w:rsidR="00F36940">
        <w:t xml:space="preserve"> година </w:t>
      </w:r>
    </w:p>
    <w:p w:rsidR="00EE3D68" w:rsidRDefault="00EE3D68">
      <w:pPr>
        <w:spacing w:after="0" w:line="259" w:lineRule="auto"/>
        <w:ind w:left="324"/>
        <w:jc w:val="center"/>
      </w:pPr>
    </w:p>
    <w:p w:rsidR="00EE3D68" w:rsidRDefault="00EE3D68" w:rsidP="002E47D4">
      <w:pPr>
        <w:tabs>
          <w:tab w:val="left" w:pos="6420"/>
        </w:tabs>
        <w:spacing w:after="44" w:line="268" w:lineRule="auto"/>
        <w:ind w:left="-15"/>
        <w:jc w:val="center"/>
      </w:pPr>
      <w:r>
        <w:t xml:space="preserve">Планът е приет с решение на педагогическия съвет, протокол №12/02.10.2024 г. и утвърден със заповед </w:t>
      </w:r>
      <w:r w:rsidR="003016A2">
        <w:rPr>
          <w:b/>
          <w:sz w:val="24"/>
        </w:rPr>
        <w:t xml:space="preserve">  №РД-10-..........   /.02.10</w:t>
      </w:r>
      <w:r>
        <w:rPr>
          <w:b/>
          <w:sz w:val="24"/>
        </w:rPr>
        <w:t>.2024 г.</w:t>
      </w:r>
    </w:p>
    <w:p w:rsidR="00EE3D68" w:rsidRDefault="00EE3D68" w:rsidP="002E47D4">
      <w:pPr>
        <w:spacing w:after="986" w:line="259" w:lineRule="auto"/>
        <w:ind w:left="0" w:right="67"/>
        <w:jc w:val="center"/>
      </w:pPr>
    </w:p>
    <w:p w:rsidR="00EE3D68" w:rsidRDefault="00EE3D68">
      <w:pPr>
        <w:spacing w:after="0" w:line="259" w:lineRule="auto"/>
        <w:ind w:left="324"/>
        <w:jc w:val="center"/>
      </w:pPr>
    </w:p>
    <w:p w:rsidR="00EE3D68" w:rsidRDefault="00EE3D68">
      <w:pPr>
        <w:spacing w:after="0" w:line="259" w:lineRule="auto"/>
        <w:ind w:left="324"/>
        <w:jc w:val="center"/>
      </w:pPr>
    </w:p>
    <w:p w:rsidR="00EE3D68" w:rsidRDefault="00EE3D68">
      <w:pPr>
        <w:spacing w:after="0" w:line="259" w:lineRule="auto"/>
        <w:ind w:left="324"/>
        <w:jc w:val="center"/>
      </w:pPr>
    </w:p>
    <w:p w:rsidR="00A93E56" w:rsidRDefault="00F36940">
      <w:pPr>
        <w:spacing w:after="0" w:line="259" w:lineRule="auto"/>
        <w:ind w:left="324"/>
        <w:jc w:val="center"/>
      </w:pPr>
      <w:r>
        <w:t xml:space="preserve"> </w:t>
      </w:r>
    </w:p>
    <w:p w:rsidR="00F85EFF" w:rsidRDefault="00F85EFF">
      <w:pPr>
        <w:pStyle w:val="Heading2"/>
      </w:pPr>
    </w:p>
    <w:p w:rsidR="00A93E56" w:rsidRDefault="00F36940">
      <w:pPr>
        <w:pStyle w:val="Heading2"/>
      </w:pPr>
      <w:r>
        <w:t xml:space="preserve">СЪДЪРЖАНИЕ </w:t>
      </w:r>
    </w:p>
    <w:p w:rsidR="002E47D4" w:rsidRPr="00EB13C6" w:rsidRDefault="002E47D4" w:rsidP="002E47D4"/>
    <w:p w:rsidR="00A93E56" w:rsidRDefault="00F36940">
      <w:pPr>
        <w:spacing w:after="235" w:line="264" w:lineRule="auto"/>
        <w:ind w:left="1038" w:hanging="10"/>
      </w:pPr>
      <w:r>
        <w:rPr>
          <w:sz w:val="30"/>
        </w:rPr>
        <w:t>I.OБЩИ ПОЛОЖЕНИЯ.</w:t>
      </w:r>
      <w:r>
        <w:t xml:space="preserve"> </w:t>
      </w:r>
    </w:p>
    <w:p w:rsidR="00A93E56" w:rsidRDefault="00F36940">
      <w:pPr>
        <w:numPr>
          <w:ilvl w:val="0"/>
          <w:numId w:val="1"/>
        </w:numPr>
        <w:spacing w:after="140" w:line="264" w:lineRule="auto"/>
        <w:ind w:hanging="279"/>
      </w:pPr>
      <w:r>
        <w:rPr>
          <w:sz w:val="30"/>
        </w:rPr>
        <w:t>ОСНОВАНИЯ ЗА РАЗРАБОТВАНЕ.</w:t>
      </w:r>
      <w:r>
        <w:t xml:space="preserve"> </w:t>
      </w:r>
    </w:p>
    <w:p w:rsidR="00A93E56" w:rsidRDefault="00F36940">
      <w:pPr>
        <w:numPr>
          <w:ilvl w:val="0"/>
          <w:numId w:val="1"/>
        </w:numPr>
        <w:spacing w:after="3" w:line="264" w:lineRule="auto"/>
        <w:ind w:hanging="279"/>
      </w:pPr>
      <w:r>
        <w:rPr>
          <w:sz w:val="30"/>
        </w:rPr>
        <w:t>ЦЕЛ.</w:t>
      </w:r>
      <w:r>
        <w:t xml:space="preserve"> </w:t>
      </w:r>
    </w:p>
    <w:p w:rsidR="00A93E56" w:rsidRDefault="00F36940">
      <w:pPr>
        <w:spacing w:after="33" w:line="378" w:lineRule="auto"/>
        <w:ind w:left="230" w:firstLine="1412"/>
      </w:pPr>
      <w:r>
        <w:rPr>
          <w:sz w:val="30"/>
        </w:rPr>
        <w:t>З.ОБЩА ПРОГНОЗА ЗА ВЪЗНИКВАНЕ НА КРИЗИ, ВСЛЕДСТВИЕ НА ТЕРОРИСТИЧНА ДЕЙНОСТ.</w:t>
      </w:r>
      <w:r>
        <w:t xml:space="preserve"> </w:t>
      </w:r>
    </w:p>
    <w:p w:rsidR="00A93E56" w:rsidRDefault="00F36940">
      <w:pPr>
        <w:spacing w:after="3" w:line="330" w:lineRule="auto"/>
        <w:ind w:left="1028" w:right="1168" w:firstLine="710"/>
      </w:pPr>
      <w:r>
        <w:rPr>
          <w:sz w:val="30"/>
        </w:rPr>
        <w:t>4. ОБХВАТ НА ПЛАНА.</w:t>
      </w:r>
      <w:r>
        <w:t xml:space="preserve"> </w:t>
      </w:r>
      <w:r>
        <w:rPr>
          <w:sz w:val="30"/>
        </w:rPr>
        <w:t>II. МЕРКИ ЗА ПРОТИВОДЕЙСТВИЕ НА ТЕРОРИЗМА 1 .ОЦЕНКА НА РИСКА.</w:t>
      </w:r>
      <w:r>
        <w:t xml:space="preserve"> </w:t>
      </w:r>
    </w:p>
    <w:p w:rsidR="00A93E56" w:rsidRDefault="00F36940">
      <w:pPr>
        <w:spacing w:after="167" w:line="264" w:lineRule="auto"/>
        <w:ind w:left="1748" w:hanging="10"/>
      </w:pPr>
      <w:r>
        <w:rPr>
          <w:sz w:val="30"/>
        </w:rPr>
        <w:t>2. ЗОНИ ЗА СИГУРНОСТ.</w:t>
      </w:r>
      <w:r>
        <w:t xml:space="preserve"> </w:t>
      </w:r>
    </w:p>
    <w:p w:rsidR="00A93E56" w:rsidRDefault="00F36940">
      <w:pPr>
        <w:spacing w:after="141" w:line="264" w:lineRule="auto"/>
        <w:ind w:left="1739" w:hanging="10"/>
      </w:pPr>
      <w:r>
        <w:rPr>
          <w:sz w:val="30"/>
        </w:rPr>
        <w:t>З. МЕРКИ И ПРОЦЕДУРИ ЗА ДЕЙСТВИЕ.</w:t>
      </w:r>
      <w:r>
        <w:t xml:space="preserve"> </w:t>
      </w:r>
    </w:p>
    <w:p w:rsidR="00A93E56" w:rsidRDefault="00F36940">
      <w:pPr>
        <w:numPr>
          <w:ilvl w:val="0"/>
          <w:numId w:val="2"/>
        </w:numPr>
        <w:spacing w:after="158" w:line="264" w:lineRule="auto"/>
        <w:ind w:hanging="423"/>
      </w:pPr>
      <w:r>
        <w:rPr>
          <w:sz w:val="30"/>
        </w:rPr>
        <w:t>ФИЗИЧЕСКА ЗАЩИТА НА ОБЕКТА.</w:t>
      </w:r>
      <w:r>
        <w:t xml:space="preserve"> </w:t>
      </w:r>
    </w:p>
    <w:p w:rsidR="00A93E56" w:rsidRDefault="00F36940">
      <w:pPr>
        <w:spacing w:after="170" w:line="264" w:lineRule="auto"/>
        <w:ind w:left="1748" w:hanging="10"/>
      </w:pPr>
      <w:r>
        <w:rPr>
          <w:sz w:val="30"/>
        </w:rPr>
        <w:t>4.1. ПРОПУСКВАТЕЛЕН РЕЖИМ В УЧИЛИЩЕТО.</w:t>
      </w:r>
      <w:r>
        <w:t xml:space="preserve"> </w:t>
      </w:r>
    </w:p>
    <w:p w:rsidR="00A93E56" w:rsidRDefault="00F36940">
      <w:pPr>
        <w:numPr>
          <w:ilvl w:val="0"/>
          <w:numId w:val="2"/>
        </w:numPr>
        <w:spacing w:after="181" w:line="264" w:lineRule="auto"/>
        <w:ind w:hanging="423"/>
      </w:pPr>
      <w:r>
        <w:rPr>
          <w:sz w:val="30"/>
        </w:rPr>
        <w:t xml:space="preserve">РЕД </w:t>
      </w:r>
      <w:r>
        <w:rPr>
          <w:sz w:val="30"/>
        </w:rPr>
        <w:tab/>
        <w:t xml:space="preserve">ЗА </w:t>
      </w:r>
      <w:r>
        <w:rPr>
          <w:sz w:val="30"/>
        </w:rPr>
        <w:tab/>
        <w:t xml:space="preserve">ОПОВЕСТЯВАНЕ, </w:t>
      </w:r>
      <w:r>
        <w:rPr>
          <w:sz w:val="30"/>
        </w:rPr>
        <w:tab/>
        <w:t xml:space="preserve">ИНФОРМИРАНЕ </w:t>
      </w:r>
      <w:r>
        <w:rPr>
          <w:sz w:val="30"/>
        </w:rPr>
        <w:tab/>
        <w:t>и РЕАГИРАНЕ.</w:t>
      </w:r>
      <w:r>
        <w:t xml:space="preserve"> </w:t>
      </w:r>
    </w:p>
    <w:p w:rsidR="00A93E56" w:rsidRDefault="00F36940">
      <w:pPr>
        <w:numPr>
          <w:ilvl w:val="0"/>
          <w:numId w:val="2"/>
        </w:numPr>
        <w:spacing w:after="174" w:line="264" w:lineRule="auto"/>
        <w:ind w:hanging="423"/>
      </w:pPr>
      <w:r>
        <w:rPr>
          <w:sz w:val="30"/>
        </w:rPr>
        <w:t>ДОСТЪП ДО ОБЕКТА НА ВЪНШНИ ЛИЦА.</w:t>
      </w:r>
      <w:r>
        <w:t xml:space="preserve"> </w:t>
      </w:r>
    </w:p>
    <w:p w:rsidR="00A93E56" w:rsidRDefault="00F36940">
      <w:pPr>
        <w:numPr>
          <w:ilvl w:val="0"/>
          <w:numId w:val="2"/>
        </w:numPr>
        <w:spacing w:after="6054" w:line="264" w:lineRule="auto"/>
        <w:ind w:hanging="423"/>
      </w:pPr>
      <w:r>
        <w:rPr>
          <w:sz w:val="30"/>
        </w:rPr>
        <w:t>СЛУЖИТЕЛ ЗА ВРЪЗКА ПО СИГУРНОСТТА.</w:t>
      </w:r>
      <w:r>
        <w:t xml:space="preserve"> </w:t>
      </w:r>
    </w:p>
    <w:p w:rsidR="00A93E56" w:rsidRDefault="00F36940">
      <w:pPr>
        <w:spacing w:after="0" w:line="259" w:lineRule="auto"/>
        <w:ind w:left="1738"/>
        <w:jc w:val="left"/>
      </w:pPr>
      <w:r>
        <w:rPr>
          <w:sz w:val="30"/>
        </w:rPr>
        <w:lastRenderedPageBreak/>
        <w:t xml:space="preserve"> </w:t>
      </w:r>
    </w:p>
    <w:p w:rsidR="00A93E56" w:rsidRDefault="00F36940">
      <w:pPr>
        <w:spacing w:after="33" w:line="264" w:lineRule="auto"/>
        <w:ind w:left="999" w:hanging="10"/>
      </w:pPr>
      <w:r>
        <w:rPr>
          <w:sz w:val="30"/>
        </w:rPr>
        <w:t>I.ОБЩИ ПОЛОЖЕНИЯ</w:t>
      </w:r>
      <w:r>
        <w:t xml:space="preserve"> </w:t>
      </w:r>
    </w:p>
    <w:p w:rsidR="00A93E56" w:rsidRDefault="00F36940">
      <w:pPr>
        <w:spacing w:after="100" w:line="264" w:lineRule="auto"/>
        <w:ind w:left="1076" w:hanging="10"/>
      </w:pPr>
      <w:r>
        <w:rPr>
          <w:sz w:val="30"/>
        </w:rPr>
        <w:t>1.ОСНОВАНИЯ ЗА РАЗРАБОТВАНЕ</w:t>
      </w:r>
      <w:r>
        <w:t xml:space="preserve"> </w:t>
      </w:r>
    </w:p>
    <w:p w:rsidR="00A93E56" w:rsidRDefault="00F36940">
      <w:pPr>
        <w:ind w:left="34" w:right="27" w:firstLine="989"/>
      </w:pPr>
      <w:r>
        <w:t xml:space="preserve">Настоящият план за сигурност е разработен във връзка с нарастването на нивата на терористична заплаха и в изпълнение на Решение jf9 669/02.11.2017 г. на Министерски съвет за приемане на Национален план за противодействие на тероризма, както и в съответствие с изискванията на Наредба N2 81213-1225 от 27.09.2017 г. за видове обекти по чл. 23, ал. I от Закона за противодействие на тероризма, минималните изисквания към тези мерки и реда за упражняване на контрол и Закона за защита при бедствия. Прилагането на мерките за пресичане на терористична дейност и овладяване на последствията от терористични актове се осъществява в сложна обстановка, изискваща добра предварителна организация за реагиране, определена от следните основни фактори: </w:t>
      </w:r>
    </w:p>
    <w:p w:rsidR="00A93E56" w:rsidRDefault="00F36940">
      <w:pPr>
        <w:ind w:left="34" w:right="27" w:firstLine="989"/>
      </w:pPr>
      <w:r>
        <w:t xml:space="preserve">-затруднено управление вследствие изключителната неопределеност и липса на информация за параметрите на разрушенията, жертвите и риска за живота и здравето на хората; </w:t>
      </w:r>
    </w:p>
    <w:p w:rsidR="00A93E56" w:rsidRDefault="00F36940">
      <w:pPr>
        <w:ind w:left="34" w:right="27" w:firstLine="999"/>
      </w:pPr>
      <w:r>
        <w:t xml:space="preserve">-нарушени или силно затруднени комуникации в зоната на терористичния акт; </w:t>
      </w:r>
    </w:p>
    <w:p w:rsidR="00A93E56" w:rsidRDefault="00F36940">
      <w:pPr>
        <w:ind w:left="34" w:right="27" w:firstLine="989"/>
      </w:pPr>
      <w:r>
        <w:t xml:space="preserve">-наличието на паника и стрес сред намиращите се в зоната на инцидента лица; </w:t>
      </w:r>
    </w:p>
    <w:p w:rsidR="00A93E56" w:rsidRDefault="00F36940">
      <w:pPr>
        <w:spacing w:after="39" w:line="267" w:lineRule="auto"/>
        <w:ind w:left="33" w:firstLine="153"/>
        <w:jc w:val="left"/>
      </w:pPr>
      <w:r>
        <w:rPr>
          <w:noProof/>
        </w:rPr>
        <w:drawing>
          <wp:inline distT="0" distB="0" distL="0" distR="0">
            <wp:extent cx="356616" cy="24384"/>
            <wp:effectExtent l="0" t="0" r="0" b="0"/>
            <wp:docPr id="210" name="Picture 2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Picture 21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" cy="2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-затруднено взаимодействие между структурите на ведомствата, изпълняващи задачи при пресичане на терористична дейност или овладяване на последствията от терористични актове; </w:t>
      </w:r>
    </w:p>
    <w:p w:rsidR="00A93E56" w:rsidRDefault="00F36940">
      <w:pPr>
        <w:spacing w:after="338"/>
        <w:ind w:left="1047" w:right="27"/>
      </w:pPr>
      <w:r>
        <w:t xml:space="preserve">-съкратени срокове за вземане на решения. </w:t>
      </w:r>
    </w:p>
    <w:p w:rsidR="00A93E56" w:rsidRDefault="00F36940">
      <w:pPr>
        <w:spacing w:after="3" w:line="264" w:lineRule="auto"/>
        <w:ind w:left="1057" w:hanging="10"/>
      </w:pPr>
      <w:r>
        <w:rPr>
          <w:sz w:val="30"/>
        </w:rPr>
        <w:t>2. ЦЕЛИ</w:t>
      </w:r>
      <w:r>
        <w:t xml:space="preserve"> </w:t>
      </w:r>
    </w:p>
    <w:p w:rsidR="00A93E56" w:rsidRDefault="00F36940">
      <w:pPr>
        <w:spacing w:after="57"/>
        <w:ind w:left="34" w:right="27" w:firstLine="240"/>
      </w:pPr>
      <w:r>
        <w:rPr>
          <w:noProof/>
        </w:rPr>
        <w:drawing>
          <wp:inline distT="0" distB="0" distL="0" distR="0">
            <wp:extent cx="381000" cy="30480"/>
            <wp:effectExtent l="0" t="0" r="0" b="0"/>
            <wp:docPr id="212" name="Picture 2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Picture 21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Създаване на организация за оптимално изпълнение на задачите при овладяване на кризи, своевременно и непрекъснато ръководство и управление на силите и средствата при кризисни ситуации и бедствия и опазване живота и здравето на учениците и служителите в </w:t>
      </w:r>
      <w:r w:rsidR="008C1ED2">
        <w:t>Основно училище „Христо Смирненски“</w:t>
      </w:r>
      <w:r>
        <w:t xml:space="preserve">, </w:t>
      </w:r>
      <w:r w:rsidR="008C1ED2">
        <w:t>Карнобат</w:t>
      </w:r>
      <w:r>
        <w:t xml:space="preserve">. </w:t>
      </w:r>
    </w:p>
    <w:p w:rsidR="00A93E56" w:rsidRDefault="00F36940" w:rsidP="00EE3D68">
      <w:pPr>
        <w:spacing w:after="0" w:line="259" w:lineRule="auto"/>
        <w:ind w:left="662"/>
        <w:jc w:val="left"/>
      </w:pPr>
      <w:r>
        <w:rPr>
          <w:noProof/>
        </w:rPr>
        <w:drawing>
          <wp:inline distT="0" distB="0" distL="0" distR="0">
            <wp:extent cx="152400" cy="67056"/>
            <wp:effectExtent l="0" t="0" r="0" b="0"/>
            <wp:docPr id="214" name="Picture 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Picture 2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6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Осигуряване на постоянна и адекватна защита на лицата на територията на </w:t>
      </w:r>
      <w:r w:rsidR="008C1ED2">
        <w:t>ОУ</w:t>
      </w:r>
      <w:r>
        <w:t xml:space="preserve"> „Христо Смирненски” срещу терористична заплаха. </w:t>
      </w:r>
    </w:p>
    <w:p w:rsidR="00A93E56" w:rsidRDefault="00F36940">
      <w:pPr>
        <w:spacing w:after="5"/>
        <w:ind w:left="34" w:right="27"/>
      </w:pPr>
      <w:r>
        <w:t xml:space="preserve">Осигуряване на комуникация и взаимодействие със структурите на ведомствата, изпълняващи задачи при пресичане на терористична дейност или овладяване на последствията от терористични актове. </w:t>
      </w:r>
    </w:p>
    <w:p w:rsidR="00A93E56" w:rsidRDefault="00F36940">
      <w:pPr>
        <w:ind w:left="34" w:right="27" w:firstLine="999"/>
      </w:pPr>
      <w:r>
        <w:t xml:space="preserve">Превенция чрез установяване и отстраняване на причините и условията способстващи извършване на терористичен акт. </w:t>
      </w:r>
    </w:p>
    <w:p w:rsidR="00A93E56" w:rsidRDefault="00F36940">
      <w:pPr>
        <w:spacing w:after="31" w:line="264" w:lineRule="auto"/>
        <w:ind w:left="34" w:firstLine="989"/>
      </w:pPr>
      <w:r>
        <w:rPr>
          <w:sz w:val="30"/>
        </w:rPr>
        <w:lastRenderedPageBreak/>
        <w:t xml:space="preserve">З. </w:t>
      </w:r>
      <w:r>
        <w:rPr>
          <w:sz w:val="30"/>
        </w:rPr>
        <w:tab/>
        <w:t xml:space="preserve">ОБЩА </w:t>
      </w:r>
      <w:r>
        <w:rPr>
          <w:sz w:val="30"/>
        </w:rPr>
        <w:tab/>
        <w:t xml:space="preserve">ПРОГНОЗА </w:t>
      </w:r>
      <w:r>
        <w:rPr>
          <w:sz w:val="30"/>
        </w:rPr>
        <w:tab/>
        <w:t xml:space="preserve">ЗА </w:t>
      </w:r>
      <w:r>
        <w:rPr>
          <w:sz w:val="30"/>
        </w:rPr>
        <w:tab/>
        <w:t xml:space="preserve">ВЪЗНИКВАНЕ </w:t>
      </w:r>
      <w:r>
        <w:rPr>
          <w:sz w:val="30"/>
        </w:rPr>
        <w:tab/>
        <w:t>НА КРИЗИ, ВСЛЕДСТВИЕ НА ТЕРОРИСТИЧНА ДЕЙНОСТ.</w:t>
      </w:r>
      <w:r>
        <w:t xml:space="preserve"> </w:t>
      </w:r>
    </w:p>
    <w:p w:rsidR="00A93E56" w:rsidRDefault="00F36940">
      <w:pPr>
        <w:ind w:left="34" w:right="27" w:firstLine="1124"/>
      </w:pPr>
      <w:r>
        <w:t xml:space="preserve">Тероризмът е съзнателно създадено обществено явление, което си служи със заплаха посредством насилие или заплаха с насилие. </w:t>
      </w:r>
    </w:p>
    <w:p w:rsidR="00A93E56" w:rsidRDefault="00F36940">
      <w:pPr>
        <w:spacing w:after="25" w:line="264" w:lineRule="auto"/>
        <w:ind w:left="975" w:hanging="10"/>
      </w:pPr>
      <w:r>
        <w:rPr>
          <w:sz w:val="30"/>
        </w:rPr>
        <w:t>3.1. Тероризъм има винаги когато:</w:t>
      </w:r>
      <w:r>
        <w:t xml:space="preserve"> </w:t>
      </w:r>
    </w:p>
    <w:p w:rsidR="00A93E56" w:rsidRDefault="00F36940">
      <w:pPr>
        <w:ind w:left="34" w:right="27" w:firstLine="989"/>
      </w:pPr>
      <w:r>
        <w:t xml:space="preserve">-извършителите са склонни към насилие или със същата важност към заплаха от насилие. </w:t>
      </w:r>
    </w:p>
    <w:p w:rsidR="00A93E56" w:rsidRDefault="00F36940">
      <w:pPr>
        <w:ind w:left="34" w:right="27" w:firstLine="989"/>
      </w:pPr>
      <w:r>
        <w:t xml:space="preserve">-дейността е замислена да намери далечни психологични отражения, надхвърлящи непосредствената цел или непосредствените жертви. </w:t>
      </w:r>
    </w:p>
    <w:p w:rsidR="00A93E56" w:rsidRDefault="00F36940">
      <w:pPr>
        <w:ind w:left="34" w:right="27" w:firstLine="989"/>
      </w:pPr>
      <w:r>
        <w:t xml:space="preserve">-Последствията от дейността са с голямо негативно икономическо въздействие. </w:t>
      </w:r>
    </w:p>
    <w:p w:rsidR="00A93E56" w:rsidRDefault="00F36940">
      <w:pPr>
        <w:ind w:left="34" w:right="27" w:firstLine="989"/>
      </w:pPr>
      <w:r>
        <w:t xml:space="preserve">-дейността се извършва от група, която не се идентифицира с конкретна държава. </w:t>
      </w:r>
    </w:p>
    <w:p w:rsidR="00A93E56" w:rsidRDefault="00F36940">
      <w:pPr>
        <w:spacing w:after="0" w:line="267" w:lineRule="auto"/>
        <w:ind w:left="33" w:firstLine="989"/>
        <w:jc w:val="left"/>
      </w:pPr>
      <w:r>
        <w:t xml:space="preserve">-терористичните действия са предварително обмислени и детайлно планирани, като носят белезите на операцията, която отразява конкретните цели и мотиви на изпълнителите, отговаря на възможностите им и е предназначена за определена публика. тактическите прийоми за осъществяване на терористична дейност са в съответствие с поставените цели. </w:t>
      </w:r>
    </w:p>
    <w:p w:rsidR="00A93E56" w:rsidRDefault="00F36940">
      <w:pPr>
        <w:spacing w:after="3" w:line="264" w:lineRule="auto"/>
        <w:ind w:left="34" w:firstLine="1057"/>
      </w:pPr>
      <w:r>
        <w:rPr>
          <w:sz w:val="30"/>
        </w:rPr>
        <w:t>3.2. Вероятни терористични тактики, които могат да бъдат използвани от терористична група при извършване на терористичен акт:</w:t>
      </w:r>
      <w:r>
        <w:t xml:space="preserve"> </w:t>
      </w:r>
    </w:p>
    <w:p w:rsidR="00A93E56" w:rsidRDefault="00F36940">
      <w:pPr>
        <w:ind w:left="1037" w:right="27"/>
      </w:pPr>
      <w:r>
        <w:t xml:space="preserve">-отвличане. </w:t>
      </w:r>
    </w:p>
    <w:p w:rsidR="00A93E56" w:rsidRDefault="00F36940">
      <w:pPr>
        <w:spacing w:after="80"/>
        <w:ind w:left="1037" w:right="27"/>
      </w:pPr>
      <w:r>
        <w:t xml:space="preserve">-палеж на обект. </w:t>
      </w:r>
    </w:p>
    <w:p w:rsidR="00A93E56" w:rsidRDefault="00F36940">
      <w:pPr>
        <w:ind w:left="927" w:right="27"/>
      </w:pPr>
      <w:r>
        <w:t xml:space="preserve"> -взривяване на СВУ в обект. </w:t>
      </w:r>
    </w:p>
    <w:p w:rsidR="00A93E56" w:rsidRDefault="00F36940">
      <w:pPr>
        <w:ind w:left="1037" w:right="27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481584</wp:posOffset>
            </wp:positionH>
            <wp:positionV relativeFrom="page">
              <wp:posOffset>3657601</wp:posOffset>
            </wp:positionV>
            <wp:extent cx="6096" cy="3048"/>
            <wp:effectExtent l="0" t="0" r="0" b="0"/>
            <wp:wrapTopAndBottom/>
            <wp:docPr id="326" name="Picture 3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Picture 32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-атака и превземане на обект. </w:t>
      </w:r>
    </w:p>
    <w:p w:rsidR="00A93E56" w:rsidRDefault="00F36940">
      <w:pPr>
        <w:ind w:left="1028" w:right="27"/>
      </w:pPr>
      <w:r>
        <w:t xml:space="preserve">-вземане на заложници. </w:t>
      </w:r>
    </w:p>
    <w:p w:rsidR="00A93E56" w:rsidRDefault="00F36940">
      <w:pPr>
        <w:spacing w:after="90"/>
        <w:ind w:left="1028" w:right="27"/>
      </w:pPr>
      <w:r>
        <w:t xml:space="preserve">-използване на специални оръжия [химическо или биологическо/. </w:t>
      </w:r>
    </w:p>
    <w:p w:rsidR="00A93E56" w:rsidRDefault="00F36940">
      <w:pPr>
        <w:spacing w:after="9"/>
        <w:ind w:left="898" w:right="27"/>
      </w:pPr>
      <w:r>
        <w:t xml:space="preserve"> -замърсяване на околната среда в или около обекта. </w:t>
      </w:r>
    </w:p>
    <w:p w:rsidR="00A93E56" w:rsidRDefault="00F36940">
      <w:pPr>
        <w:spacing w:after="3" w:line="264" w:lineRule="auto"/>
        <w:ind w:left="34" w:firstLine="989"/>
      </w:pPr>
      <w:r>
        <w:rPr>
          <w:sz w:val="30"/>
        </w:rPr>
        <w:t>3.3. Специфични особености на обстановката и заплахите за средата в която се изпълняват задачите:</w:t>
      </w:r>
      <w:r>
        <w:t xml:space="preserve"> </w:t>
      </w:r>
    </w:p>
    <w:p w:rsidR="00A93E56" w:rsidRDefault="00F36940">
      <w:pPr>
        <w:spacing w:after="70"/>
        <w:ind w:left="34" w:right="27" w:firstLine="999"/>
      </w:pPr>
      <w:r>
        <w:t xml:space="preserve">-емоционално въздействие, подбуждане на страх сред обществото и привличане вниманието на отделни граждани или групи от граждани към изповядваната от терористите кауза. </w:t>
      </w:r>
    </w:p>
    <w:p w:rsidR="00A93E56" w:rsidRDefault="00F36940">
      <w:pPr>
        <w:ind w:left="34" w:right="27" w:firstLine="999"/>
      </w:pPr>
      <w:r>
        <w:t xml:space="preserve">-човешки жертви и материални щети в обекта подложени на терористичен акт. </w:t>
      </w:r>
    </w:p>
    <w:p w:rsidR="00A93E56" w:rsidRDefault="00F36940">
      <w:pPr>
        <w:spacing w:after="3" w:line="264" w:lineRule="auto"/>
        <w:ind w:left="1019" w:hanging="10"/>
      </w:pPr>
      <w:r>
        <w:rPr>
          <w:sz w:val="30"/>
        </w:rPr>
        <w:t>3.4. Използвани средства:</w:t>
      </w:r>
      <w:r>
        <w:t xml:space="preserve"> </w:t>
      </w:r>
    </w:p>
    <w:p w:rsidR="00A93E56" w:rsidRDefault="00F36940">
      <w:pPr>
        <w:ind w:left="34" w:right="27"/>
      </w:pPr>
      <w:r>
        <w:t xml:space="preserve">Използването на терористичните средства за поразяване могат да се дефинират в две групи: </w:t>
      </w:r>
    </w:p>
    <w:p w:rsidR="00A93E56" w:rsidRDefault="00F36940">
      <w:pPr>
        <w:spacing w:after="68"/>
        <w:ind w:left="1009" w:right="27"/>
      </w:pPr>
      <w:r>
        <w:t xml:space="preserve">-взривни устройства. </w:t>
      </w:r>
    </w:p>
    <w:p w:rsidR="00A93E56" w:rsidRDefault="00F36940">
      <w:pPr>
        <w:ind w:left="34" w:right="27" w:firstLine="989"/>
      </w:pPr>
      <w:r>
        <w:lastRenderedPageBreak/>
        <w:t xml:space="preserve">-средства за физическо и психологическо поразяване на много хора причиняващи значителни екологични щети. </w:t>
      </w:r>
    </w:p>
    <w:p w:rsidR="00A93E56" w:rsidRDefault="00F36940">
      <w:pPr>
        <w:spacing w:after="3" w:line="264" w:lineRule="auto"/>
        <w:ind w:left="34" w:firstLine="980"/>
      </w:pPr>
      <w:r>
        <w:rPr>
          <w:sz w:val="30"/>
        </w:rPr>
        <w:t>3.5. Задължителни условия за изпълнение, които се спазват при въвеждането на плана в действие.</w:t>
      </w:r>
      <w:r>
        <w:t xml:space="preserve"> </w:t>
      </w:r>
    </w:p>
    <w:p w:rsidR="00A93E56" w:rsidRDefault="00F36940">
      <w:pPr>
        <w:ind w:left="34" w:right="27" w:firstLine="999"/>
      </w:pPr>
      <w:r>
        <w:t xml:space="preserve">-да не се поставя в опасност живота и здравето на деца, взети за заложници от други граждани при извършване на терористичен акт. </w:t>
      </w:r>
    </w:p>
    <w:p w:rsidR="00A93E56" w:rsidRDefault="00F36940">
      <w:pPr>
        <w:spacing w:after="25" w:line="267" w:lineRule="auto"/>
        <w:ind w:left="33" w:firstLine="999"/>
        <w:jc w:val="left"/>
      </w:pPr>
      <w:r>
        <w:t xml:space="preserve">-да не се поставя в опасност живота и здравето на служители, участващи в предотвратяването, ограничаването и прекратяването на терористичен акт. </w:t>
      </w:r>
    </w:p>
    <w:p w:rsidR="00A93E56" w:rsidRDefault="00F36940">
      <w:pPr>
        <w:spacing w:after="0"/>
        <w:ind w:left="34" w:right="27"/>
      </w:pPr>
      <w:r>
        <w:t xml:space="preserve">-да се запази целостта и годността на обекта и съоръженията в него. </w:t>
      </w:r>
    </w:p>
    <w:p w:rsidR="00A93E56" w:rsidRDefault="00F36940">
      <w:pPr>
        <w:spacing w:after="3" w:line="264" w:lineRule="auto"/>
        <w:ind w:left="48" w:right="424" w:firstLine="989"/>
      </w:pPr>
      <w:r>
        <w:rPr>
          <w:sz w:val="30"/>
        </w:rPr>
        <w:t>3.6. Оценка на риска и спецификата на реагирането на терористична дейност, дават основание действията да се дефинират в два основни варианта:</w:t>
      </w:r>
      <w:r>
        <w:t xml:space="preserve"> </w:t>
      </w:r>
    </w:p>
    <w:p w:rsidR="00A93E56" w:rsidRDefault="00F36940">
      <w:pPr>
        <w:spacing w:after="40" w:line="265" w:lineRule="auto"/>
        <w:ind w:left="280" w:right="123" w:hanging="10"/>
        <w:jc w:val="center"/>
      </w:pPr>
      <w:r>
        <w:t xml:space="preserve">-действия при заплаха от извършване на терористични актове. </w:t>
      </w:r>
    </w:p>
    <w:p w:rsidR="00A93E56" w:rsidRDefault="00F36940">
      <w:pPr>
        <w:ind w:left="34" w:right="27" w:firstLine="989"/>
      </w:pPr>
      <w:r>
        <w:t xml:space="preserve">-действия по овладяване на кризи, възникнали в следствие на терористична дейност и ликвидирането на последствия от терористични актове. </w:t>
      </w:r>
    </w:p>
    <w:p w:rsidR="00A93E56" w:rsidRDefault="00F36940">
      <w:pPr>
        <w:spacing w:after="3" w:line="264" w:lineRule="auto"/>
        <w:ind w:left="1047" w:hanging="10"/>
      </w:pPr>
      <w:r>
        <w:rPr>
          <w:sz w:val="30"/>
        </w:rPr>
        <w:t>4. ОБХВАТ НА ПЛАНА.</w:t>
      </w:r>
      <w:r>
        <w:t xml:space="preserve"> </w:t>
      </w:r>
    </w:p>
    <w:p w:rsidR="00A93E56" w:rsidRDefault="00F36940">
      <w:pPr>
        <w:ind w:left="34" w:right="27" w:firstLine="989"/>
      </w:pPr>
      <w:r>
        <w:t xml:space="preserve">Настоящият план регламентира ситуациите, отговорностите, съвместните процедури и правила за действие в ОУ „Христо Смирненски“, Карнобат за овладяване на кризисна ситуация, предизвикана от терористична заплаха или извършен терористичен акт, както и прилагане на мерки за преодоляване на последствията за децата и учениците, педагогическия и непедагогически персонал и временно пребиваващи външни лица на територията на училището. </w:t>
      </w:r>
    </w:p>
    <w:p w:rsidR="00A93E56" w:rsidRDefault="00F36940">
      <w:pPr>
        <w:spacing w:after="0" w:line="267" w:lineRule="auto"/>
        <w:ind w:left="33" w:firstLine="999"/>
        <w:jc w:val="left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481584</wp:posOffset>
            </wp:positionH>
            <wp:positionV relativeFrom="page">
              <wp:posOffset>6550152</wp:posOffset>
            </wp:positionV>
            <wp:extent cx="6096" cy="6096"/>
            <wp:effectExtent l="0" t="0" r="0" b="0"/>
            <wp:wrapSquare wrapText="bothSides"/>
            <wp:docPr id="435" name="Picture 4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" name="Picture 43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Планът </w:t>
      </w:r>
      <w:r>
        <w:tab/>
        <w:t xml:space="preserve">създава </w:t>
      </w:r>
      <w:r>
        <w:tab/>
        <w:t xml:space="preserve">организация </w:t>
      </w:r>
      <w:r>
        <w:tab/>
        <w:t xml:space="preserve">за </w:t>
      </w:r>
      <w:r>
        <w:tab/>
        <w:t xml:space="preserve">оповестяване, </w:t>
      </w:r>
      <w:r>
        <w:tab/>
        <w:t xml:space="preserve">информиране, реагиране и управление на силите и средствата за предотвратяване и неутрализиране на терористични заплахи, както и за овладяване на ситуацията и ликвидиране на последствията при осъществен терористичен акт. </w:t>
      </w:r>
    </w:p>
    <w:p w:rsidR="00A93E56" w:rsidRDefault="00F36940">
      <w:pPr>
        <w:spacing w:after="253"/>
        <w:ind w:left="34" w:right="27" w:firstLine="980"/>
      </w:pPr>
      <w:r>
        <w:t xml:space="preserve">При възникване на терористичен акт на територията на училището се изпълняват задачите предвидени в плановете за защита при бедствия. </w:t>
      </w:r>
    </w:p>
    <w:p w:rsidR="00A93E56" w:rsidRDefault="00F36940">
      <w:pPr>
        <w:tabs>
          <w:tab w:val="center" w:pos="4454"/>
        </w:tabs>
        <w:spacing w:after="92" w:line="264" w:lineRule="auto"/>
        <w:ind w:left="0"/>
        <w:jc w:val="left"/>
      </w:pPr>
      <w:r>
        <w:rPr>
          <w:sz w:val="30"/>
        </w:rPr>
        <w:t xml:space="preserve"> </w:t>
      </w:r>
      <w:r>
        <w:rPr>
          <w:sz w:val="30"/>
        </w:rPr>
        <w:tab/>
      </w:r>
      <w:r>
        <w:rPr>
          <w:noProof/>
        </w:rPr>
        <w:drawing>
          <wp:inline distT="0" distB="0" distL="0" distR="0">
            <wp:extent cx="6096" cy="6096"/>
            <wp:effectExtent l="0" t="0" r="0" b="0"/>
            <wp:docPr id="433" name="Picture 4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" name="Picture 43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0"/>
        </w:rPr>
        <w:t xml:space="preserve"> П. МЕРКИ ЗА ПРОТИВОДЕЙСТВИЕ НА ТЕРОРИЗМА</w:t>
      </w:r>
      <w:r>
        <w:t xml:space="preserve"> </w:t>
      </w:r>
    </w:p>
    <w:p w:rsidR="00A93E56" w:rsidRDefault="00F36940">
      <w:pPr>
        <w:numPr>
          <w:ilvl w:val="0"/>
          <w:numId w:val="3"/>
        </w:numPr>
        <w:spacing w:after="51" w:line="264" w:lineRule="auto"/>
        <w:ind w:hanging="269"/>
      </w:pPr>
      <w:r>
        <w:rPr>
          <w:sz w:val="30"/>
        </w:rPr>
        <w:t>Оценка на риска.</w:t>
      </w:r>
      <w:r>
        <w:t xml:space="preserve"> </w:t>
      </w:r>
    </w:p>
    <w:p w:rsidR="00A93E56" w:rsidRDefault="00F36940">
      <w:pPr>
        <w:spacing w:after="13" w:line="408" w:lineRule="auto"/>
        <w:ind w:left="326" w:right="27" w:firstLine="721"/>
      </w:pPr>
      <w:r>
        <w:t>1.1 ОУ „Христо Смирненски“ се намира на ул. Христо Смирненски №10 в район, който е централен за гр. Карнобат. Съгласно Наредба М 81213-</w:t>
      </w:r>
      <w:r>
        <w:lastRenderedPageBreak/>
        <w:t xml:space="preserve">1225 от 27.09.2017 г. се определя със степен на риск — лесно уязвими обекти и съоръжения. </w:t>
      </w:r>
    </w:p>
    <w:p w:rsidR="00A93E56" w:rsidRDefault="00F36940">
      <w:pPr>
        <w:spacing w:after="105" w:line="264" w:lineRule="auto"/>
        <w:ind w:left="1028" w:hanging="10"/>
      </w:pPr>
      <w:r>
        <w:rPr>
          <w:sz w:val="30"/>
        </w:rPr>
        <w:t>Характеристики на сградата</w:t>
      </w:r>
      <w:r>
        <w:t xml:space="preserve"> </w:t>
      </w:r>
    </w:p>
    <w:p w:rsidR="00A93E56" w:rsidRDefault="00F36940">
      <w:pPr>
        <w:spacing w:after="0" w:line="387" w:lineRule="auto"/>
        <w:ind w:left="34" w:right="27" w:firstLine="711"/>
      </w:pPr>
      <w:r>
        <w:t>Основно функционално предназначение на сградата е обучение, като ежедневно пътнико-потокът е ок</w:t>
      </w:r>
      <w:r w:rsidR="005D1741">
        <w:t>оло 4</w:t>
      </w:r>
      <w:r>
        <w:t xml:space="preserve">00 човека. В училището се обучават </w:t>
      </w:r>
      <w:r w:rsidR="00D570A0">
        <w:t>300</w:t>
      </w:r>
      <w:r w:rsidR="00EE3D68">
        <w:t xml:space="preserve"> ученици, работят 33 педагогически и 16</w:t>
      </w:r>
      <w:r>
        <w:t xml:space="preserve"> непедагогически специа</w:t>
      </w:r>
      <w:r w:rsidR="00D570A0">
        <w:t>листи. Сградата е отворена от 06</w:t>
      </w:r>
      <w:r>
        <w:t xml:space="preserve">.00 ч. до 18,30 ч. в работни дни, а в почивни по изключение за провеждане на училищни дейности. </w:t>
      </w:r>
    </w:p>
    <w:p w:rsidR="003016A2" w:rsidRDefault="003016A2">
      <w:pPr>
        <w:spacing w:after="0" w:line="409" w:lineRule="auto"/>
        <w:ind w:left="294" w:hanging="20"/>
        <w:jc w:val="left"/>
      </w:pPr>
      <w:r>
        <w:t xml:space="preserve">Брой на сградите: </w:t>
      </w:r>
    </w:p>
    <w:p w:rsidR="00A93E56" w:rsidRDefault="003016A2">
      <w:pPr>
        <w:spacing w:after="0" w:line="409" w:lineRule="auto"/>
        <w:ind w:left="294" w:hanging="20"/>
        <w:jc w:val="left"/>
      </w:pPr>
      <w:r>
        <w:t xml:space="preserve">1/ основна – етажност – 2 етажа,  </w:t>
      </w:r>
      <w:r w:rsidR="00F36940">
        <w:t xml:space="preserve">физкултурен салон — I етаж </w:t>
      </w:r>
      <w:r>
        <w:t>, библиотека</w:t>
      </w:r>
    </w:p>
    <w:p w:rsidR="00A93E56" w:rsidRDefault="00F36940">
      <w:pPr>
        <w:spacing w:after="0" w:line="406" w:lineRule="auto"/>
        <w:ind w:left="254" w:right="27"/>
      </w:pPr>
      <w:r>
        <w:t xml:space="preserve">Тип строителство тухлено. </w:t>
      </w:r>
      <w:r w:rsidR="003016A2">
        <w:t>Подпокривно пространство</w:t>
      </w:r>
    </w:p>
    <w:p w:rsidR="003016A2" w:rsidRDefault="00F36940">
      <w:pPr>
        <w:spacing w:after="4" w:line="395" w:lineRule="auto"/>
        <w:ind w:left="336" w:right="27"/>
      </w:pPr>
      <w:r>
        <w:t xml:space="preserve">Подземни етажи: </w:t>
      </w:r>
      <w:r w:rsidR="003016A2">
        <w:t xml:space="preserve">трапезарии, складове за дърва, коридори. </w:t>
      </w:r>
    </w:p>
    <w:p w:rsidR="00A93E56" w:rsidRDefault="003016A2">
      <w:pPr>
        <w:spacing w:after="4" w:line="395" w:lineRule="auto"/>
        <w:ind w:left="336" w:right="27"/>
      </w:pPr>
      <w:r>
        <w:t xml:space="preserve">Едно </w:t>
      </w:r>
      <w:r w:rsidR="00F36940">
        <w:t>котелно помещение</w:t>
      </w:r>
      <w:r w:rsidR="00DB16A1">
        <w:t xml:space="preserve"> – първи етаж</w:t>
      </w:r>
    </w:p>
    <w:p w:rsidR="00A93E56" w:rsidRDefault="003016A2">
      <w:pPr>
        <w:spacing w:after="133"/>
        <w:ind w:left="365" w:right="27"/>
      </w:pPr>
      <w:r>
        <w:t>2/ спомагателна сграда – Етажност – 1 етаж, зала за спортни активности</w:t>
      </w:r>
      <w:r w:rsidR="00DB16A1">
        <w:t>, котелно помещение – в страничен вход на сградата.</w:t>
      </w:r>
      <w:r w:rsidR="00F36940">
        <w:t xml:space="preserve"> </w:t>
      </w:r>
    </w:p>
    <w:p w:rsidR="00A93E56" w:rsidRDefault="00F36940">
      <w:pPr>
        <w:spacing w:after="0" w:line="363" w:lineRule="auto"/>
        <w:ind w:left="326" w:right="27"/>
      </w:pPr>
      <w:r>
        <w:t xml:space="preserve">Училището е разположено в близост до: </w:t>
      </w:r>
      <w:r w:rsidR="00DB16A1">
        <w:t xml:space="preserve">градси пазар, магазини, </w:t>
      </w:r>
      <w:r>
        <w:t xml:space="preserve">автогара и главен път с интензивно движение. В близост няма язовири, речни заливни тераси, хидротехнически съоръжения, хвостохранилища и свлачищни терени. Сградата не е в близост до предприятия с рискови производства (взривоопасни, пожароопасни или работещи с промишлени отровни вещества). </w:t>
      </w:r>
    </w:p>
    <w:p w:rsidR="00A93E56" w:rsidRDefault="00F36940">
      <w:pPr>
        <w:spacing w:after="0" w:line="400" w:lineRule="auto"/>
        <w:ind w:left="326" w:right="27"/>
      </w:pPr>
      <w:r>
        <w:t xml:space="preserve">Училището се намира в близост до жилищни сгради наоколо. </w:t>
      </w:r>
    </w:p>
    <w:p w:rsidR="00A93E56" w:rsidRDefault="00F36940">
      <w:pPr>
        <w:spacing w:line="380" w:lineRule="auto"/>
        <w:ind w:left="254" w:right="27"/>
      </w:pPr>
      <w:r>
        <w:t xml:space="preserve">Има два железни портала от източната и южната страна на сградата на училището, които се заключват с цел недопускане на транспортни средства, които не обслужват училището. В училищния двор влиза само транспорт, който доставя стоки и други материали за нуждите на училището. Няма големи съоръжения, представляващи опасност. Имуществото се състои главно от обзавеждане на класни стаи, компютри в компютърната зала и спортни съоръжения. В училище не се съхраняват взривоопасни вещества. </w:t>
      </w:r>
    </w:p>
    <w:p w:rsidR="00A93E56" w:rsidRDefault="00F36940">
      <w:pPr>
        <w:spacing w:after="100" w:line="264" w:lineRule="auto"/>
        <w:ind w:left="1019" w:hanging="10"/>
      </w:pPr>
      <w:r>
        <w:rPr>
          <w:sz w:val="30"/>
        </w:rPr>
        <w:lastRenderedPageBreak/>
        <w:t>Потенциални терористични заплахи:</w:t>
      </w:r>
      <w:r>
        <w:t xml:space="preserve"> </w:t>
      </w:r>
    </w:p>
    <w:p w:rsidR="00A93E56" w:rsidRDefault="00F36940">
      <w:pPr>
        <w:numPr>
          <w:ilvl w:val="0"/>
          <w:numId w:val="4"/>
        </w:numPr>
        <w:spacing w:after="63" w:line="259" w:lineRule="auto"/>
        <w:ind w:right="14" w:hanging="360"/>
        <w:jc w:val="left"/>
      </w:pPr>
      <w:r>
        <w:rPr>
          <w:sz w:val="24"/>
        </w:rPr>
        <w:t xml:space="preserve">Задействане на взривно устройство; </w:t>
      </w:r>
    </w:p>
    <w:p w:rsidR="00A93E56" w:rsidRDefault="00F36940">
      <w:pPr>
        <w:numPr>
          <w:ilvl w:val="0"/>
          <w:numId w:val="4"/>
        </w:numPr>
        <w:spacing w:after="170" w:line="325" w:lineRule="auto"/>
        <w:ind w:right="14" w:hanging="360"/>
        <w:jc w:val="left"/>
      </w:pPr>
      <w:r>
        <w:rPr>
          <w:sz w:val="24"/>
        </w:rPr>
        <w:t xml:space="preserve">Задействане на взривно вещество или вещество с потенциал за масово </w:t>
      </w:r>
      <w:r>
        <w:rPr>
          <w:noProof/>
        </w:rPr>
        <w:drawing>
          <wp:inline distT="0" distB="0" distL="0" distR="0">
            <wp:extent cx="377952" cy="85344"/>
            <wp:effectExtent l="0" t="0" r="0" b="0"/>
            <wp:docPr id="540" name="Picture 5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" name="Picture 54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7952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поразяване, поставено в колетни и пощенски пратки; </w:t>
      </w:r>
    </w:p>
    <w:p w:rsidR="00A93E56" w:rsidRDefault="00F36940">
      <w:pPr>
        <w:numPr>
          <w:ilvl w:val="0"/>
          <w:numId w:val="4"/>
        </w:numPr>
        <w:spacing w:after="10" w:line="397" w:lineRule="auto"/>
        <w:ind w:right="14" w:hanging="360"/>
        <w:jc w:val="left"/>
      </w:pPr>
      <w:r>
        <w:t xml:space="preserve">Използване на огнестрелно или хладно оръжие с цел убийство и/или </w:t>
      </w:r>
      <w:r>
        <w:rPr>
          <w:noProof/>
        </w:rPr>
        <w:drawing>
          <wp:inline distT="0" distB="0" distL="0" distR="0">
            <wp:extent cx="6096" cy="12192"/>
            <wp:effectExtent l="0" t="0" r="0" b="0"/>
            <wp:docPr id="663" name="Picture 6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" name="Picture 66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нараняване на голям брой хора; </w:t>
      </w:r>
    </w:p>
    <w:p w:rsidR="00A93E56" w:rsidRDefault="00F36940">
      <w:pPr>
        <w:numPr>
          <w:ilvl w:val="0"/>
          <w:numId w:val="4"/>
        </w:numPr>
        <w:spacing w:line="387" w:lineRule="auto"/>
        <w:ind w:right="14" w:hanging="360"/>
        <w:jc w:val="left"/>
      </w:pPr>
      <w:r>
        <w:t xml:space="preserve">Вземане на заложници; като уязвими места могат да бъдат определени: вход/изходите на обекта; стаите на първия етаж; училищния двор. </w:t>
      </w:r>
    </w:p>
    <w:p w:rsidR="00A93E56" w:rsidRDefault="00F36940">
      <w:pPr>
        <w:ind w:left="965" w:right="27" w:hanging="711"/>
      </w:pPr>
      <w:r>
        <w:rPr>
          <w:sz w:val="30"/>
        </w:rPr>
        <w:t>2. Зони за сигурност.</w:t>
      </w:r>
      <w:r>
        <w:t xml:space="preserve"> В обекта са определени следните зони за сигурност: </w:t>
      </w:r>
      <w:r>
        <w:rPr>
          <w:noProof/>
        </w:rPr>
        <w:drawing>
          <wp:inline distT="0" distB="0" distL="0" distR="0">
            <wp:extent cx="55245" cy="18415"/>
            <wp:effectExtent l="0" t="0" r="0" b="0"/>
            <wp:docPr id="572" name="Picture 5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" name="Picture 57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245" cy="1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>работна зона — о</w:t>
      </w:r>
      <w:r w:rsidR="00D570A0">
        <w:t>бхваща вход/изход на сградата, къ</w:t>
      </w:r>
      <w:r>
        <w:t xml:space="preserve">дето се осъществява контрол на влизащите и излизащи лица, както и класните стаи, кабинети, хранилища, физкултурен салон и др. </w:t>
      </w:r>
    </w:p>
    <w:p w:rsidR="00A93E56" w:rsidRDefault="00F36940">
      <w:pPr>
        <w:spacing w:line="265" w:lineRule="auto"/>
        <w:ind w:left="10" w:right="47" w:hanging="10"/>
        <w:jc w:val="right"/>
      </w:pPr>
      <w:r>
        <w:rPr>
          <w:noProof/>
        </w:rPr>
        <w:drawing>
          <wp:inline distT="0" distB="0" distL="0" distR="0">
            <wp:extent cx="55245" cy="18415"/>
            <wp:effectExtent l="0" t="0" r="0" b="0"/>
            <wp:docPr id="582" name="Picture 5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" name="Picture 58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245" cy="1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външен район — обхваща вход/изход на външния двор, </w:t>
      </w:r>
    </w:p>
    <w:p w:rsidR="00A93E56" w:rsidRDefault="00F36940">
      <w:pPr>
        <w:spacing w:after="345"/>
        <w:ind w:left="1239" w:right="27"/>
      </w:pPr>
      <w:r>
        <w:t xml:space="preserve">спортни площадки, места за игра и др. </w:t>
      </w:r>
    </w:p>
    <w:p w:rsidR="00A93E56" w:rsidRDefault="00F36940">
      <w:pPr>
        <w:spacing w:after="100" w:line="264" w:lineRule="auto"/>
        <w:ind w:left="999" w:hanging="10"/>
      </w:pPr>
      <w:r>
        <w:rPr>
          <w:sz w:val="30"/>
        </w:rPr>
        <w:t>З. Мерки и процедури за действие.</w:t>
      </w:r>
      <w:r>
        <w:t xml:space="preserve"> </w:t>
      </w:r>
    </w:p>
    <w:p w:rsidR="00A93E56" w:rsidRDefault="00F36940">
      <w:pPr>
        <w:spacing w:after="61"/>
        <w:ind w:left="254" w:right="27" w:firstLine="711"/>
      </w:pPr>
      <w:r>
        <w:t xml:space="preserve">С цел недопускане на предпоставки за възникване на заплахи от терористичен действия в </w:t>
      </w:r>
      <w:r w:rsidR="00D570A0">
        <w:t xml:space="preserve">ОУ “Христо Смирненски“ </w:t>
      </w:r>
      <w:r>
        <w:t xml:space="preserve">, </w:t>
      </w:r>
      <w:r w:rsidR="00D570A0">
        <w:t>Карнобат</w:t>
      </w:r>
      <w:r>
        <w:t xml:space="preserve"> са взети следните мерки: </w:t>
      </w:r>
    </w:p>
    <w:p w:rsidR="00A93E56" w:rsidRPr="00DB16A1" w:rsidRDefault="00F36940">
      <w:pPr>
        <w:numPr>
          <w:ilvl w:val="0"/>
          <w:numId w:val="5"/>
        </w:numPr>
        <w:spacing w:after="88"/>
        <w:ind w:right="27" w:hanging="163"/>
        <w:rPr>
          <w:color w:val="000000" w:themeColor="text1"/>
        </w:rPr>
      </w:pPr>
      <w:r w:rsidRPr="00DB16A1">
        <w:rPr>
          <w:color w:val="000000" w:themeColor="text1"/>
        </w:rPr>
        <w:t>инсталирана е СОТ — първи етаж, салони, входове, канцеларии и компютърни кабинети. Изградена е също така сигнално-охранителна система, която обхваща всички помещения, коридори, фоайета на първи</w:t>
      </w:r>
      <w:r w:rsidR="00DB16A1" w:rsidRPr="00DB16A1">
        <w:rPr>
          <w:color w:val="000000" w:themeColor="text1"/>
        </w:rPr>
        <w:t xml:space="preserve">  и втори</w:t>
      </w:r>
      <w:r w:rsidRPr="00DB16A1">
        <w:rPr>
          <w:color w:val="000000" w:themeColor="text1"/>
        </w:rPr>
        <w:t xml:space="preserve"> етаж на сградата. </w:t>
      </w:r>
    </w:p>
    <w:p w:rsidR="00A93E56" w:rsidRDefault="00F36940">
      <w:pPr>
        <w:numPr>
          <w:ilvl w:val="0"/>
          <w:numId w:val="5"/>
        </w:numPr>
        <w:spacing w:after="75"/>
        <w:ind w:right="27" w:hanging="163"/>
      </w:pPr>
      <w:r>
        <w:t xml:space="preserve">в извънработно време, в празнични и почивни дни всички врати са затворени и заключени, а спиращите достъпа съоръжения са активирани. </w:t>
      </w:r>
    </w:p>
    <w:p w:rsidR="00A93E56" w:rsidRDefault="00F36940">
      <w:pPr>
        <w:numPr>
          <w:ilvl w:val="0"/>
          <w:numId w:val="5"/>
        </w:numPr>
        <w:ind w:right="27" w:hanging="163"/>
      </w:pPr>
      <w:r>
        <w:t xml:space="preserve">изградена е пожароизвестителна система за цялата сграда и сигналът от нея е изведен при охраната на училището. </w:t>
      </w:r>
    </w:p>
    <w:p w:rsidR="00A93E56" w:rsidRDefault="00F36940">
      <w:pPr>
        <w:numPr>
          <w:ilvl w:val="0"/>
          <w:numId w:val="5"/>
        </w:numPr>
        <w:spacing w:after="69"/>
        <w:ind w:right="27" w:hanging="163"/>
      </w:pPr>
      <w:r>
        <w:t>по пъ</w:t>
      </w:r>
      <w:r w:rsidR="00DB16A1">
        <w:t xml:space="preserve">тищата за евакуация </w:t>
      </w:r>
      <w:r>
        <w:t xml:space="preserve"> са поставени евакуационни осветителни тела. Изхода за евакуация е вход/изхода на сградата. </w:t>
      </w:r>
      <w:r>
        <w:rPr>
          <w:noProof/>
        </w:rPr>
        <w:drawing>
          <wp:inline distT="0" distB="0" distL="0" distR="0">
            <wp:extent cx="48768" cy="24384"/>
            <wp:effectExtent l="0" t="0" r="0" b="0"/>
            <wp:docPr id="665" name="Picture 6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" name="Picture 66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768" cy="2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осъществява се надеждна охрана и пропускателен режим за регламентиран допуск и контрол на пребиваването на лица, превозни средства, товари и багажи в сградите и прилежащата територия на училището. </w:t>
      </w:r>
    </w:p>
    <w:p w:rsidR="00A93E56" w:rsidRDefault="00F36940">
      <w:pPr>
        <w:numPr>
          <w:ilvl w:val="0"/>
          <w:numId w:val="5"/>
        </w:numPr>
        <w:spacing w:after="73"/>
        <w:ind w:right="27" w:hanging="163"/>
      </w:pPr>
      <w:r>
        <w:t xml:space="preserve">изградена е система за видеонаблюдение. </w:t>
      </w:r>
    </w:p>
    <w:p w:rsidR="00A93E56" w:rsidRDefault="00F36940">
      <w:pPr>
        <w:numPr>
          <w:ilvl w:val="0"/>
          <w:numId w:val="5"/>
        </w:numPr>
        <w:ind w:right="27" w:hanging="163"/>
      </w:pPr>
      <w:r>
        <w:t xml:space="preserve">определен е служител за връзка по сигурността и отговорници за определени зони, със задължение за извършване на проверка за съмнителни </w:t>
      </w:r>
      <w:r>
        <w:lastRenderedPageBreak/>
        <w:t xml:space="preserve">вещи, багажи, лица и превозни средства, както и своевременно уведомяване на СДВР и съответното РУП. </w:t>
      </w:r>
    </w:p>
    <w:p w:rsidR="00A93E56" w:rsidRDefault="00F36940">
      <w:pPr>
        <w:numPr>
          <w:ilvl w:val="0"/>
          <w:numId w:val="5"/>
        </w:numPr>
        <w:spacing w:after="89"/>
        <w:ind w:right="27" w:hanging="163"/>
      </w:pPr>
      <w:r>
        <w:t xml:space="preserve">регламентиран е достъпа до помещенията и своевременното им заключване след тяхното използване. </w:t>
      </w:r>
    </w:p>
    <w:p w:rsidR="00A93E56" w:rsidRDefault="00F36940">
      <w:pPr>
        <w:numPr>
          <w:ilvl w:val="0"/>
          <w:numId w:val="5"/>
        </w:numPr>
        <w:ind w:right="27" w:hanging="163"/>
      </w:pPr>
      <w:r>
        <w:t xml:space="preserve">регламентиран е начина за обявяване на заплаха. </w:t>
      </w:r>
    </w:p>
    <w:p w:rsidR="00A93E56" w:rsidRDefault="00F36940">
      <w:pPr>
        <w:numPr>
          <w:ilvl w:val="0"/>
          <w:numId w:val="5"/>
        </w:numPr>
        <w:ind w:right="27" w:hanging="163"/>
      </w:pPr>
      <w:r>
        <w:t xml:space="preserve">организирани са действията за безопасна евакуация на застрашените помещения или сграда /съгласно Наредба N281213647/01.10.14г. за правилата и нормите за пожарна безопасност/. </w:t>
      </w:r>
    </w:p>
    <w:p w:rsidR="00A93E56" w:rsidRDefault="00F36940">
      <w:pPr>
        <w:numPr>
          <w:ilvl w:val="0"/>
          <w:numId w:val="5"/>
        </w:numPr>
        <w:ind w:right="27" w:hanging="163"/>
      </w:pPr>
      <w:r>
        <w:t xml:space="preserve">съвместно с органите на местната власт са определени безопасни места за временно настаняване на ученици и персонал след евакуацията им.  </w:t>
      </w:r>
    </w:p>
    <w:p w:rsidR="00A93E56" w:rsidRDefault="00F36940">
      <w:pPr>
        <w:numPr>
          <w:ilvl w:val="0"/>
          <w:numId w:val="5"/>
        </w:numPr>
        <w:ind w:right="27" w:hanging="163"/>
      </w:pPr>
      <w:r>
        <w:t xml:space="preserve">изготвен е план за информиране на родителите  </w:t>
      </w:r>
    </w:p>
    <w:p w:rsidR="00A93E56" w:rsidRDefault="00F36940">
      <w:pPr>
        <w:numPr>
          <w:ilvl w:val="0"/>
          <w:numId w:val="5"/>
        </w:numPr>
        <w:ind w:right="27" w:hanging="163"/>
      </w:pPr>
      <w:r>
        <w:t xml:space="preserve">взети са мерки елиминиране на възможностите за скрито поставяне на предмети и материали, застрашаващи живота и здравето на деца, родители и персонал. </w:t>
      </w:r>
    </w:p>
    <w:p w:rsidR="00A93E56" w:rsidRDefault="00F36940">
      <w:pPr>
        <w:spacing w:after="25" w:line="264" w:lineRule="auto"/>
        <w:ind w:left="961" w:hanging="10"/>
      </w:pPr>
      <w:r>
        <w:rPr>
          <w:sz w:val="30"/>
        </w:rPr>
        <w:t>4. Физическа защита на обекта.</w:t>
      </w:r>
      <w:r>
        <w:t xml:space="preserve"> </w:t>
      </w:r>
    </w:p>
    <w:p w:rsidR="00A93E56" w:rsidRDefault="00F36940">
      <w:pPr>
        <w:spacing w:after="113"/>
        <w:ind w:left="254" w:right="27" w:firstLine="711"/>
      </w:pPr>
      <w:r>
        <w:t xml:space="preserve">Училището е осигурено с физическа охрана — невъоръжена охрана и портиер в работни дни с работно време. </w:t>
      </w:r>
    </w:p>
    <w:p w:rsidR="00A93E56" w:rsidRDefault="00F36940">
      <w:pPr>
        <w:spacing w:after="203"/>
        <w:ind w:left="254" w:right="131" w:firstLine="721"/>
      </w:pPr>
      <w:r>
        <w:t xml:space="preserve">Основните им задължения са в съответствие със заповед на директора, относно осигуряване на сигурността, обществения ред и пропускателния режим в училището. </w:t>
      </w:r>
    </w:p>
    <w:p w:rsidR="00A93E56" w:rsidRDefault="00F36940">
      <w:pPr>
        <w:spacing w:after="141" w:line="264" w:lineRule="auto"/>
        <w:ind w:left="971" w:hanging="10"/>
      </w:pPr>
      <w:r>
        <w:rPr>
          <w:sz w:val="30"/>
        </w:rPr>
        <w:t>4.1. Пропускателен режим в училището .</w:t>
      </w:r>
      <w:r>
        <w:t xml:space="preserve"> </w:t>
      </w:r>
    </w:p>
    <w:p w:rsidR="00A93E56" w:rsidRDefault="00F36940">
      <w:pPr>
        <w:numPr>
          <w:ilvl w:val="0"/>
          <w:numId w:val="5"/>
        </w:numPr>
        <w:spacing w:after="315"/>
        <w:ind w:right="27" w:hanging="163"/>
      </w:pPr>
      <w:r>
        <w:t>осъществява се физичес</w:t>
      </w:r>
      <w:r w:rsidR="00BD2959">
        <w:t>ка охрана, видеонаблюдение</w:t>
      </w:r>
      <w:r>
        <w:t xml:space="preserve">. </w:t>
      </w:r>
      <w:r>
        <w:rPr>
          <w:sz w:val="34"/>
        </w:rPr>
        <w:t>-</w:t>
      </w:r>
      <w:r>
        <w:rPr>
          <w:rFonts w:ascii="Arial" w:eastAsia="Arial" w:hAnsi="Arial" w:cs="Arial"/>
          <w:sz w:val="34"/>
        </w:rPr>
        <w:t xml:space="preserve"> </w:t>
      </w:r>
      <w:r>
        <w:t>влизането на външни лица, родители, изпълнители по договори за ремонти и доставка се извършва след потвърждение от лицето, което ще бъде посетено и след представяне на документ за самоличност, а при съмнение и физическа проверка на багажа. Посещенията се з</w:t>
      </w:r>
      <w:r w:rsidR="00DB16A1">
        <w:t>аписват в специален дневник</w:t>
      </w:r>
      <w:r>
        <w:t xml:space="preserve">. Посетителите се придружават от охраната до търсените от тях лица. </w:t>
      </w:r>
    </w:p>
    <w:p w:rsidR="00A93E56" w:rsidRDefault="00F36940">
      <w:pPr>
        <w:numPr>
          <w:ilvl w:val="0"/>
          <w:numId w:val="5"/>
        </w:numPr>
        <w:spacing w:after="148"/>
        <w:ind w:right="27" w:hanging="163"/>
      </w:pPr>
      <w:r>
        <w:t xml:space="preserve">не се приемат съмнителни и </w:t>
      </w:r>
      <w:r w:rsidR="00DB16A1">
        <w:t>не</w:t>
      </w:r>
      <w:r>
        <w:t xml:space="preserve">адресирани пратки, писма и пакети и извършване на внимателна проверка на същите. </w:t>
      </w:r>
    </w:p>
    <w:p w:rsidR="00A93E56" w:rsidRDefault="00F36940">
      <w:pPr>
        <w:numPr>
          <w:ilvl w:val="0"/>
          <w:numId w:val="5"/>
        </w:numPr>
        <w:spacing w:after="306"/>
        <w:ind w:right="27" w:hanging="163"/>
      </w:pPr>
      <w:r>
        <w:t xml:space="preserve">извършване на щателна физическа проверка на обемистите пакети и багажи с оглед недопускането на </w:t>
      </w:r>
      <w:r w:rsidR="00BD2959">
        <w:t>общо опасни</w:t>
      </w:r>
      <w:r>
        <w:t xml:space="preserve"> вещества и средства. </w:t>
      </w:r>
    </w:p>
    <w:p w:rsidR="00A93E56" w:rsidRDefault="00F36940">
      <w:pPr>
        <w:numPr>
          <w:ilvl w:val="0"/>
          <w:numId w:val="5"/>
        </w:numPr>
        <w:spacing w:after="160"/>
        <w:ind w:right="27" w:hanging="163"/>
      </w:pPr>
      <w:r>
        <w:t xml:space="preserve">недопускане в сградата на училището на посетители без проверена и потвърдена ангажираност, включително изпълнители по договори за ремонтни дейности. </w:t>
      </w:r>
    </w:p>
    <w:p w:rsidR="00A93E56" w:rsidRDefault="00F36940">
      <w:pPr>
        <w:spacing w:after="0"/>
        <w:ind w:left="254" w:right="121" w:firstLine="721"/>
      </w:pPr>
      <w:r>
        <w:t xml:space="preserve">5. Ред за оповестяване, информиране и реагиране. / Приложение 1/ При получаване на заплаха за извършване на терористичен акт или при </w:t>
      </w:r>
      <w:r>
        <w:lastRenderedPageBreak/>
        <w:t xml:space="preserve">осъществен такъв незабавно се уведомява дежурния на СДВР [съответното РУШ и се подава сигнал на Единния европейски номер за спешни повиквания 1 12 (ЕЕНСП). Уведомява се ръководството на учебното заведение и Националния контратерористичен център (НКТЦ) към ДАНС. </w:t>
      </w:r>
    </w:p>
    <w:p w:rsidR="00A93E56" w:rsidRDefault="00F36940">
      <w:pPr>
        <w:ind w:left="254" w:right="138" w:firstLine="48"/>
      </w:pPr>
      <w:r>
        <w:t xml:space="preserve">Националният контратерористичен център анализира получената информация и чрез председателя на ДАНС предлага на министъра на вътрешните работи определянето на ниво на заплаха и въвеждането на степен на готовност за реагиране. </w:t>
      </w:r>
    </w:p>
    <w:p w:rsidR="00A93E56" w:rsidRDefault="00F36940">
      <w:pPr>
        <w:spacing w:after="0"/>
        <w:ind w:left="254" w:right="140" w:firstLine="711"/>
      </w:pPr>
      <w:r>
        <w:t xml:space="preserve">Министърът на вътрешните работи, в качеството си на ръководител на Националния оперативен щаб /НОЩ/, след оценка на нивото на заплаха, със воя заповед определя степента на готовност за реагиране, в която следва да преминат конкретни министерства, ведомства, области, общини и обекти, като въвежда в действие и съответната част от плана. </w:t>
      </w:r>
    </w:p>
    <w:p w:rsidR="00A93E56" w:rsidRDefault="00F36940">
      <w:pPr>
        <w:spacing w:after="0"/>
        <w:ind w:left="254" w:right="27" w:firstLine="701"/>
      </w:pPr>
      <w:r>
        <w:t xml:space="preserve">Копие от заповедта се предоставя незабавно на Оперативния дежурен център на Министерството на вътрешните работи, който оповестява министерствата, ведомствата и органите на местната власт за преминаване в определена степен на готовност за реагиране. </w:t>
      </w:r>
    </w:p>
    <w:p w:rsidR="00A93E56" w:rsidRDefault="00F36940">
      <w:pPr>
        <w:ind w:left="254" w:right="27" w:firstLine="711"/>
      </w:pPr>
      <w:r>
        <w:t xml:space="preserve">За непосредственото управление на силите за реагиране в зоната на терористичния акт, със заповед на ръководителя на НОЩ се създава Временен оперативен щаб (ВОЩ). В състава на ВОЩ се включват ръководителите на екипите, изпълняващи задачи по овладяване на ситуацията, представители на областния управител и кмета на община </w:t>
      </w:r>
      <w:r w:rsidR="00BD2959">
        <w:t>Карнобат</w:t>
      </w:r>
    </w:p>
    <w:p w:rsidR="00A93E56" w:rsidRDefault="00F36940">
      <w:pPr>
        <w:spacing w:after="3" w:line="264" w:lineRule="auto"/>
        <w:ind w:left="999" w:hanging="10"/>
      </w:pPr>
      <w:r>
        <w:rPr>
          <w:sz w:val="30"/>
        </w:rPr>
        <w:t>При получаване на сигнал.</w:t>
      </w:r>
      <w:r>
        <w:t xml:space="preserve"> </w:t>
      </w:r>
    </w:p>
    <w:p w:rsidR="00A93E56" w:rsidRDefault="00F36940">
      <w:pPr>
        <w:numPr>
          <w:ilvl w:val="0"/>
          <w:numId w:val="6"/>
        </w:numPr>
        <w:spacing w:after="72"/>
        <w:ind w:hanging="466"/>
        <w:jc w:val="left"/>
      </w:pPr>
      <w:r>
        <w:t xml:space="preserve">заплахата от полученото анонимно телефонно обаждане се приема като реална. </w:t>
      </w:r>
    </w:p>
    <w:p w:rsidR="00A93E56" w:rsidRDefault="00F36940">
      <w:pPr>
        <w:numPr>
          <w:ilvl w:val="0"/>
          <w:numId w:val="6"/>
        </w:numPr>
        <w:ind w:hanging="466"/>
        <w:jc w:val="left"/>
      </w:pPr>
      <w:r>
        <w:t xml:space="preserve">своевременно се уведомяват служителя за връзка по сигурността и ръководителя на учебното заведение за сигнала.  </w:t>
      </w:r>
    </w:p>
    <w:p w:rsidR="00A93E56" w:rsidRDefault="00F36940">
      <w:pPr>
        <w:numPr>
          <w:ilvl w:val="0"/>
          <w:numId w:val="6"/>
        </w:numPr>
        <w:spacing w:after="215"/>
        <w:ind w:hanging="466"/>
        <w:jc w:val="left"/>
      </w:pPr>
      <w:r>
        <w:t xml:space="preserve">При осъществен терористичен акт. информацията за извършен терористичен акт на територията на община </w:t>
      </w:r>
      <w:r w:rsidR="00BD2959">
        <w:t>Карнобат</w:t>
      </w:r>
      <w:r>
        <w:t xml:space="preserve"> в общия случай ще се получи от ЕЕНСП 1 12 или от обекта, в който е възникнал инцидента. Преминава се незабавно в „ЧЕРВЕНА СТЕПЕН“ — РЕАГИРАНЕ и се изпълняват следните действия: </w:t>
      </w:r>
    </w:p>
    <w:p w:rsidR="00A93E56" w:rsidRPr="00DB16A1" w:rsidRDefault="00F36940">
      <w:pPr>
        <w:numPr>
          <w:ilvl w:val="0"/>
          <w:numId w:val="6"/>
        </w:numPr>
        <w:spacing w:after="170" w:line="325" w:lineRule="auto"/>
        <w:ind w:hanging="466"/>
        <w:jc w:val="left"/>
        <w:rPr>
          <w:sz w:val="32"/>
        </w:rPr>
      </w:pPr>
      <w:r w:rsidRPr="00DB16A1">
        <w:t xml:space="preserve">директорът ръководи мероприятията по защита на хората/децата на </w:t>
      </w:r>
      <w:r w:rsidRPr="00DB16A1">
        <w:rPr>
          <w:noProof/>
          <w:sz w:val="32"/>
        </w:rPr>
        <w:drawing>
          <wp:inline distT="0" distB="0" distL="0" distR="0" wp14:anchorId="7D880902" wp14:editId="66CE8770">
            <wp:extent cx="170688" cy="82296"/>
            <wp:effectExtent l="0" t="0" r="0" b="0"/>
            <wp:docPr id="857" name="Picture 8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" name="Picture 85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0688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16A1">
        <w:t xml:space="preserve">територията на обекта. </w:t>
      </w:r>
    </w:p>
    <w:p w:rsidR="00A93E56" w:rsidRPr="00DB16A1" w:rsidRDefault="00F36940">
      <w:pPr>
        <w:numPr>
          <w:ilvl w:val="0"/>
          <w:numId w:val="6"/>
        </w:numPr>
        <w:spacing w:after="170" w:line="325" w:lineRule="auto"/>
        <w:ind w:hanging="466"/>
        <w:jc w:val="left"/>
        <w:rPr>
          <w:sz w:val="32"/>
        </w:rPr>
      </w:pPr>
      <w:r w:rsidRPr="00DB16A1">
        <w:t xml:space="preserve">директорът организира, координира временното извеждане и предоставяне на неотложна помощ на пострадалите лица. </w:t>
      </w:r>
    </w:p>
    <w:p w:rsidR="00A93E56" w:rsidRPr="00DB16A1" w:rsidRDefault="00F36940">
      <w:pPr>
        <w:numPr>
          <w:ilvl w:val="0"/>
          <w:numId w:val="6"/>
        </w:numPr>
        <w:spacing w:after="137" w:line="259" w:lineRule="auto"/>
        <w:ind w:hanging="466"/>
        <w:jc w:val="left"/>
        <w:rPr>
          <w:sz w:val="32"/>
        </w:rPr>
      </w:pPr>
      <w:r w:rsidRPr="00DB16A1">
        <w:lastRenderedPageBreak/>
        <w:t xml:space="preserve">организира се своевременно събиране на информация за жертви и материални щети. </w:t>
      </w:r>
    </w:p>
    <w:p w:rsidR="00A93E56" w:rsidRDefault="00F36940">
      <w:pPr>
        <w:numPr>
          <w:ilvl w:val="0"/>
          <w:numId w:val="6"/>
        </w:numPr>
        <w:spacing w:after="427" w:line="325" w:lineRule="auto"/>
        <w:ind w:hanging="466"/>
        <w:jc w:val="left"/>
      </w:pPr>
      <w:r w:rsidRPr="00DB16A1">
        <w:t>оказва се съдействие за информиране на хората/децата за предприетите ограничителни мерки и мерки за поведение и действие в зависимост от обстановката</w:t>
      </w:r>
      <w:r>
        <w:rPr>
          <w:sz w:val="24"/>
        </w:rPr>
        <w:t xml:space="preserve">. </w:t>
      </w:r>
    </w:p>
    <w:p w:rsidR="00A93E56" w:rsidRDefault="00F36940">
      <w:pPr>
        <w:numPr>
          <w:ilvl w:val="1"/>
          <w:numId w:val="6"/>
        </w:numPr>
        <w:spacing w:after="3" w:line="264" w:lineRule="auto"/>
        <w:ind w:firstLine="701"/>
      </w:pPr>
      <w:r>
        <w:rPr>
          <w:sz w:val="30"/>
        </w:rPr>
        <w:t>Достъп до обекта на външни лица.</w:t>
      </w:r>
      <w:r>
        <w:t xml:space="preserve"> </w:t>
      </w:r>
    </w:p>
    <w:p w:rsidR="00A93E56" w:rsidRDefault="00F36940">
      <w:pPr>
        <w:spacing w:after="5"/>
        <w:ind w:left="254" w:right="104" w:firstLine="701"/>
      </w:pPr>
      <w:r>
        <w:t xml:space="preserve">Външни лица, които посещават сградата на </w:t>
      </w:r>
      <w:r w:rsidR="00BD2959">
        <w:t>ОУ „Христо Смирненски“</w:t>
      </w:r>
      <w:r>
        <w:t xml:space="preserve"> се допускат с пропуск, който се попълва от охраната на входа и се подписва от директора на училището. </w:t>
      </w:r>
    </w:p>
    <w:p w:rsidR="00A93E56" w:rsidRDefault="00F36940">
      <w:pPr>
        <w:ind w:left="254" w:right="27" w:firstLine="58"/>
      </w:pPr>
      <w:r>
        <w:t>В случаите на извършване на строителни/ремонтни или други дейности в обекта от външни изпълнители се издава писмена заповед, в която</w:t>
      </w:r>
      <w:r w:rsidR="00BD2959">
        <w:t xml:space="preserve"> се посочват пълните</w:t>
      </w:r>
      <w:r>
        <w:t xml:space="preserve"> данни на фирмата и лицата, които ще работят на обекта / отговорник, три имена, тел. за връзка / и времето, през което ще извършват дейностите. Пропускането в обекта се осъществява от охранителя съгласно издадената заповед и само след проверка на документите за самоличност и съдържанието на внасяните материали. </w:t>
      </w:r>
    </w:p>
    <w:p w:rsidR="00A93E56" w:rsidRDefault="00F36940">
      <w:pPr>
        <w:numPr>
          <w:ilvl w:val="1"/>
          <w:numId w:val="6"/>
        </w:numPr>
        <w:spacing w:after="93" w:line="264" w:lineRule="auto"/>
        <w:ind w:firstLine="701"/>
      </w:pPr>
      <w:r>
        <w:rPr>
          <w:sz w:val="30"/>
        </w:rPr>
        <w:t>Служител за в</w:t>
      </w:r>
      <w:r w:rsidR="00DB16A1">
        <w:rPr>
          <w:sz w:val="30"/>
        </w:rPr>
        <w:t>ръзка по сигурността — Илиана Димитрова, старши учител.</w:t>
      </w:r>
    </w:p>
    <w:p w:rsidR="00A93E56" w:rsidRDefault="00F36940">
      <w:pPr>
        <w:spacing w:after="0"/>
        <w:ind w:left="254" w:right="97" w:firstLine="701"/>
      </w:pPr>
      <w:r>
        <w:t xml:space="preserve">Служителят за връзка по сигурността е длъжен да се запознае с реда за оповестяване, информиране и реагиране съгласно т. 4 от плана и при установяване на опасности и рискове за обекта да уведоми незабавно оперативния дежурен център на ЕЕНСП 112. </w:t>
      </w:r>
    </w:p>
    <w:p w:rsidR="00A93E56" w:rsidRDefault="00F36940">
      <w:pPr>
        <w:ind w:left="254" w:right="27" w:firstLine="711"/>
      </w:pPr>
      <w:r>
        <w:t xml:space="preserve">Служителят за връзка по сигурността задължително провежда първоначален и периодичен /не по-малко от веднъж годишно/ инструктаж и обучение на служителите в обекта, като при инструктажа стриктно се изпълнява чл. 7 от Наредба 81213-1225 от 27.09.2017 г.: </w:t>
      </w:r>
    </w:p>
    <w:p w:rsidR="00A93E56" w:rsidRDefault="00F36940">
      <w:pPr>
        <w:ind w:left="254" w:right="27" w:firstLine="711"/>
      </w:pPr>
      <w:r>
        <w:t xml:space="preserve">-Запознава с основните правила за действие при засичане на лица със съмнително поведение, които безцелно пребивават в обектите, извършват огледи за камери, излъчват видима нервност и възбуда и други белези на нетипично поведение. </w:t>
      </w:r>
    </w:p>
    <w:p w:rsidR="00A93E56" w:rsidRDefault="00F36940">
      <w:pPr>
        <w:ind w:left="254" w:right="27" w:firstLine="711"/>
      </w:pPr>
      <w:r>
        <w:t xml:space="preserve">-Инструктира за действие при установяването на изоставен багаж — чанти, куфари, пакети и др. </w:t>
      </w:r>
    </w:p>
    <w:p w:rsidR="00A93E56" w:rsidRDefault="00F36940">
      <w:pPr>
        <w:ind w:left="254" w:right="27" w:firstLine="711"/>
      </w:pPr>
      <w:r>
        <w:t xml:space="preserve">-Инструктира за недопускане на събирането на голям брой посетители в малките помещения. </w:t>
      </w:r>
    </w:p>
    <w:p w:rsidR="00A93E56" w:rsidRDefault="00F36940">
      <w:pPr>
        <w:ind w:left="254" w:right="104" w:firstLine="711"/>
      </w:pPr>
      <w:r>
        <w:t xml:space="preserve">-Инструктира за повишено внимание при получаване на пратки, пораждащи съмнение за наличие на забравени вещества или предмети, или на пратки с неизвестни податели. </w:t>
      </w:r>
    </w:p>
    <w:p w:rsidR="00A93E56" w:rsidRDefault="00F36940">
      <w:pPr>
        <w:ind w:left="254" w:right="27" w:firstLine="711"/>
      </w:pPr>
      <w:r>
        <w:lastRenderedPageBreak/>
        <w:t xml:space="preserve">-Запознава с начините за оповестяване, информиране и реагиране при извършен терористичен акт. </w:t>
      </w:r>
    </w:p>
    <w:p w:rsidR="00A93E56" w:rsidRDefault="00F36940">
      <w:pPr>
        <w:spacing w:after="4"/>
        <w:ind w:left="254" w:right="27" w:firstLine="721"/>
      </w:pPr>
      <w:r>
        <w:t xml:space="preserve">-Провежда симулативни тренировки и учения за противодействие на тероризма не по малко от веднъж на шест месеца, което се отразява в протокол. </w:t>
      </w:r>
    </w:p>
    <w:p w:rsidR="00A93E56" w:rsidRPr="002E47D4" w:rsidRDefault="00F36940" w:rsidP="00BD2959">
      <w:pPr>
        <w:spacing w:line="265" w:lineRule="auto"/>
        <w:ind w:left="10" w:right="113" w:hanging="10"/>
        <w:jc w:val="center"/>
        <w:rPr>
          <w:color w:val="000000" w:themeColor="text1"/>
        </w:rPr>
      </w:pPr>
      <w:r>
        <w:t xml:space="preserve">За служител за връзка по сигурността на сградата на </w:t>
      </w:r>
      <w:r w:rsidR="00BD2959">
        <w:t>ОУ „Христо Смирненски“</w:t>
      </w:r>
      <w:r>
        <w:t xml:space="preserve">, </w:t>
      </w:r>
      <w:r w:rsidR="00BD2959">
        <w:t>Карнобат</w:t>
      </w:r>
      <w:r>
        <w:t xml:space="preserve"> се определя </w:t>
      </w:r>
      <w:r w:rsidR="00DB16A1" w:rsidRPr="002E47D4">
        <w:rPr>
          <w:color w:val="000000" w:themeColor="text1"/>
        </w:rPr>
        <w:t>Илиана Димитрова – старши учител, тел. 0884164094</w:t>
      </w:r>
    </w:p>
    <w:p w:rsidR="00A93E56" w:rsidRDefault="00F36940">
      <w:pPr>
        <w:ind w:left="254" w:right="27" w:firstLine="721"/>
      </w:pPr>
      <w:r>
        <w:t>Директорът е информир</w:t>
      </w:r>
      <w:r w:rsidR="002E47D4">
        <w:t>ал писмено СДВР [съответното РПУ</w:t>
      </w:r>
      <w:r>
        <w:t xml:space="preserve">за лицето, което е определено за връзка по сигурността на </w:t>
      </w:r>
      <w:r w:rsidR="00BD2959">
        <w:t>ОУ „Христо Смирненски“</w:t>
      </w:r>
      <w:r>
        <w:t xml:space="preserve">, </w:t>
      </w:r>
    </w:p>
    <w:p w:rsidR="00A93E56" w:rsidRDefault="00BD2959">
      <w:pPr>
        <w:spacing w:after="0"/>
        <w:ind w:left="254" w:right="27"/>
      </w:pPr>
      <w:r>
        <w:t>Карнобат</w:t>
      </w:r>
      <w:r w:rsidR="00F36940">
        <w:t xml:space="preserve"> / чл.4,ал.1 от Наредба NQ81213-1225 от 27.09.17 г./ </w:t>
      </w:r>
    </w:p>
    <w:p w:rsidR="00A93E56" w:rsidRDefault="00F36940">
      <w:pPr>
        <w:ind w:left="254" w:right="27" w:firstLine="711"/>
      </w:pPr>
      <w:r>
        <w:t>Настоящият план за сигурност за противодействие на терориз</w:t>
      </w:r>
      <w:r w:rsidR="00DB16A1">
        <w:t xml:space="preserve">ма е приет на ПС  с Протокол №12 /02.10.2024 г. </w:t>
      </w:r>
    </w:p>
    <w:p w:rsidR="00DB16A1" w:rsidRDefault="00DB16A1">
      <w:pPr>
        <w:ind w:left="254" w:right="27" w:firstLine="711"/>
      </w:pPr>
    </w:p>
    <w:p w:rsidR="00DB16A1" w:rsidRDefault="00DB16A1">
      <w:pPr>
        <w:ind w:left="254" w:right="27" w:firstLine="711"/>
      </w:pPr>
    </w:p>
    <w:p w:rsidR="00DB16A1" w:rsidRDefault="00F36940">
      <w:pPr>
        <w:spacing w:after="0"/>
        <w:ind w:left="961" w:right="27"/>
      </w:pPr>
      <w:r>
        <w:t xml:space="preserve">гр. </w:t>
      </w:r>
      <w:r w:rsidR="00BD2959">
        <w:t>Карнобат</w:t>
      </w:r>
      <w:r w:rsidR="00DB16A1">
        <w:t xml:space="preserve">                                         Изготвили: </w:t>
      </w:r>
    </w:p>
    <w:p w:rsidR="00DB16A1" w:rsidRDefault="00DB16A1">
      <w:pPr>
        <w:spacing w:after="0"/>
        <w:ind w:left="961" w:right="27"/>
      </w:pPr>
      <w:r>
        <w:t xml:space="preserve">                                              Димитър Стоилов</w:t>
      </w:r>
      <w:r w:rsidR="00F36940">
        <w:t xml:space="preserve"> </w:t>
      </w:r>
      <w:r>
        <w:t xml:space="preserve"> - .................................</w:t>
      </w:r>
    </w:p>
    <w:p w:rsidR="00DB16A1" w:rsidRDefault="00DB16A1">
      <w:pPr>
        <w:spacing w:after="0"/>
        <w:ind w:left="961" w:right="27"/>
      </w:pPr>
      <w:r>
        <w:t xml:space="preserve">                                              Антоанета Тонева - ................................</w:t>
      </w:r>
    </w:p>
    <w:p w:rsidR="00A93E56" w:rsidRDefault="00DB16A1">
      <w:pPr>
        <w:spacing w:after="0"/>
        <w:ind w:left="961" w:right="27"/>
      </w:pPr>
      <w:r>
        <w:t xml:space="preserve">                                              Антония Георгиева - ..................................</w:t>
      </w:r>
      <w:r w:rsidR="00F36940">
        <w:t xml:space="preserve"> </w:t>
      </w:r>
    </w:p>
    <w:p w:rsidR="00A93E56" w:rsidRDefault="00F36940">
      <w:pPr>
        <w:spacing w:after="333" w:line="259" w:lineRule="auto"/>
        <w:ind w:left="5251"/>
        <w:jc w:val="center"/>
      </w:pPr>
      <w:r>
        <w:t xml:space="preserve"> </w:t>
      </w:r>
    </w:p>
    <w:p w:rsidR="00A93E56" w:rsidRDefault="00F36940">
      <w:pPr>
        <w:spacing w:after="334" w:line="259" w:lineRule="auto"/>
        <w:ind w:left="5251"/>
        <w:jc w:val="center"/>
      </w:pPr>
      <w:r>
        <w:t xml:space="preserve"> </w:t>
      </w:r>
    </w:p>
    <w:p w:rsidR="002E47D4" w:rsidRDefault="002E47D4">
      <w:pPr>
        <w:spacing w:after="333" w:line="259" w:lineRule="auto"/>
        <w:ind w:left="5251"/>
        <w:jc w:val="center"/>
      </w:pPr>
    </w:p>
    <w:p w:rsidR="002E47D4" w:rsidRDefault="002E47D4">
      <w:pPr>
        <w:spacing w:after="333" w:line="259" w:lineRule="auto"/>
        <w:ind w:left="5251"/>
        <w:jc w:val="center"/>
      </w:pPr>
    </w:p>
    <w:p w:rsidR="002E47D4" w:rsidRDefault="002E47D4">
      <w:pPr>
        <w:spacing w:after="333" w:line="259" w:lineRule="auto"/>
        <w:ind w:left="5251"/>
        <w:jc w:val="center"/>
      </w:pPr>
    </w:p>
    <w:p w:rsidR="002E47D4" w:rsidRDefault="002E47D4">
      <w:pPr>
        <w:spacing w:after="333" w:line="259" w:lineRule="auto"/>
        <w:ind w:left="5251"/>
        <w:jc w:val="center"/>
      </w:pPr>
    </w:p>
    <w:p w:rsidR="002E47D4" w:rsidRDefault="002E47D4">
      <w:pPr>
        <w:spacing w:after="333" w:line="259" w:lineRule="auto"/>
        <w:ind w:left="5251"/>
        <w:jc w:val="center"/>
      </w:pPr>
    </w:p>
    <w:p w:rsidR="002E47D4" w:rsidRDefault="002E47D4">
      <w:pPr>
        <w:spacing w:after="333" w:line="259" w:lineRule="auto"/>
        <w:ind w:left="5251"/>
        <w:jc w:val="center"/>
      </w:pPr>
    </w:p>
    <w:p w:rsidR="002E47D4" w:rsidRDefault="002E47D4">
      <w:pPr>
        <w:spacing w:after="333" w:line="259" w:lineRule="auto"/>
        <w:ind w:left="5251"/>
        <w:jc w:val="center"/>
      </w:pPr>
    </w:p>
    <w:p w:rsidR="002E47D4" w:rsidRDefault="002E47D4">
      <w:pPr>
        <w:spacing w:after="333" w:line="259" w:lineRule="auto"/>
        <w:ind w:left="5251"/>
        <w:jc w:val="center"/>
      </w:pPr>
    </w:p>
    <w:p w:rsidR="002E47D4" w:rsidRDefault="002E47D4">
      <w:pPr>
        <w:spacing w:after="333" w:line="259" w:lineRule="auto"/>
        <w:ind w:left="5251"/>
        <w:jc w:val="center"/>
      </w:pPr>
    </w:p>
    <w:p w:rsidR="002E47D4" w:rsidRDefault="002E47D4">
      <w:pPr>
        <w:spacing w:after="333" w:line="259" w:lineRule="auto"/>
        <w:ind w:left="5251"/>
        <w:jc w:val="center"/>
      </w:pPr>
    </w:p>
    <w:p w:rsidR="002E47D4" w:rsidRDefault="002E47D4">
      <w:pPr>
        <w:spacing w:after="333" w:line="259" w:lineRule="auto"/>
        <w:ind w:left="5251"/>
        <w:jc w:val="center"/>
      </w:pPr>
    </w:p>
    <w:p w:rsidR="002E47D4" w:rsidRDefault="002E47D4">
      <w:pPr>
        <w:spacing w:after="333" w:line="259" w:lineRule="auto"/>
        <w:ind w:left="5251"/>
        <w:jc w:val="center"/>
      </w:pPr>
    </w:p>
    <w:p w:rsidR="002E47D4" w:rsidRDefault="002E47D4">
      <w:pPr>
        <w:spacing w:after="333" w:line="259" w:lineRule="auto"/>
        <w:ind w:left="5251"/>
        <w:jc w:val="center"/>
      </w:pPr>
    </w:p>
    <w:p w:rsidR="00A93E56" w:rsidRDefault="00F36940">
      <w:pPr>
        <w:spacing w:after="333" w:line="259" w:lineRule="auto"/>
        <w:ind w:left="5251"/>
        <w:jc w:val="center"/>
      </w:pPr>
      <w:r>
        <w:t xml:space="preserve"> </w:t>
      </w:r>
    </w:p>
    <w:p w:rsidR="00A93E56" w:rsidRDefault="00F36940">
      <w:pPr>
        <w:spacing w:after="0" w:line="259" w:lineRule="auto"/>
        <w:ind w:left="5251"/>
        <w:jc w:val="center"/>
      </w:pPr>
      <w:r>
        <w:t xml:space="preserve"> </w:t>
      </w:r>
    </w:p>
    <w:p w:rsidR="00A93E56" w:rsidRDefault="00F36940">
      <w:pPr>
        <w:ind w:left="7294" w:right="27"/>
      </w:pPr>
      <w:r>
        <w:t xml:space="preserve">Приложение 1 </w:t>
      </w:r>
    </w:p>
    <w:tbl>
      <w:tblPr>
        <w:tblStyle w:val="TableGrid"/>
        <w:tblW w:w="8303" w:type="dxa"/>
        <w:tblInd w:w="973" w:type="dxa"/>
        <w:tblCellMar>
          <w:top w:w="48" w:type="dxa"/>
        </w:tblCellMar>
        <w:tblLook w:val="04A0" w:firstRow="1" w:lastRow="0" w:firstColumn="1" w:lastColumn="0" w:noHBand="0" w:noVBand="1"/>
      </w:tblPr>
      <w:tblGrid>
        <w:gridCol w:w="19"/>
        <w:gridCol w:w="541"/>
        <w:gridCol w:w="19"/>
        <w:gridCol w:w="3803"/>
        <w:gridCol w:w="62"/>
        <w:gridCol w:w="1848"/>
        <w:gridCol w:w="19"/>
        <w:gridCol w:w="1973"/>
        <w:gridCol w:w="19"/>
      </w:tblGrid>
      <w:tr w:rsidR="00A93E56">
        <w:trPr>
          <w:gridAfter w:val="1"/>
          <w:wAfter w:w="19" w:type="dxa"/>
          <w:trHeight w:val="566"/>
        </w:trPr>
        <w:tc>
          <w:tcPr>
            <w:tcW w:w="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84"/>
              <w:jc w:val="left"/>
            </w:pPr>
            <w:r>
              <w:t xml:space="preserve"> </w:t>
            </w:r>
          </w:p>
        </w:tc>
        <w:tc>
          <w:tcPr>
            <w:tcW w:w="38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93E56" w:rsidRDefault="00F36940">
            <w:pPr>
              <w:spacing w:after="0" w:line="259" w:lineRule="auto"/>
              <w:ind w:left="89"/>
              <w:jc w:val="left"/>
            </w:pPr>
            <w:r>
              <w:rPr>
                <w:sz w:val="30"/>
              </w:rPr>
              <w:t>Дейност</w:t>
            </w:r>
            <w:r>
              <w:t xml:space="preserve"> </w:t>
            </w:r>
          </w:p>
        </w:tc>
        <w:tc>
          <w:tcPr>
            <w:tcW w:w="19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93E56" w:rsidRDefault="00F36940">
            <w:pPr>
              <w:spacing w:after="0" w:line="259" w:lineRule="auto"/>
              <w:ind w:left="108"/>
              <w:jc w:val="left"/>
            </w:pPr>
            <w:r>
              <w:rPr>
                <w:sz w:val="30"/>
              </w:rPr>
              <w:t>Срок</w:t>
            </w:r>
            <w:r>
              <w:t xml:space="preserve"> </w:t>
            </w:r>
          </w:p>
        </w:tc>
        <w:tc>
          <w:tcPr>
            <w:tcW w:w="1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93E56" w:rsidRDefault="00F36940">
            <w:pPr>
              <w:spacing w:after="0" w:line="259" w:lineRule="auto"/>
              <w:ind w:left="94"/>
              <w:jc w:val="left"/>
            </w:pPr>
            <w:r>
              <w:rPr>
                <w:sz w:val="30"/>
              </w:rPr>
              <w:t>Изпълнител</w:t>
            </w:r>
            <w:r>
              <w:t xml:space="preserve"> </w:t>
            </w:r>
          </w:p>
        </w:tc>
      </w:tr>
      <w:tr w:rsidR="00A93E56">
        <w:trPr>
          <w:gridAfter w:val="1"/>
          <w:wAfter w:w="19" w:type="dxa"/>
          <w:trHeight w:val="1609"/>
        </w:trPr>
        <w:tc>
          <w:tcPr>
            <w:tcW w:w="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132"/>
              <w:jc w:val="left"/>
            </w:pPr>
            <w:r>
              <w:rPr>
                <w:sz w:val="30"/>
              </w:rPr>
              <w:t>1.</w:t>
            </w:r>
            <w:r>
              <w:t xml:space="preserve"> </w:t>
            </w:r>
          </w:p>
        </w:tc>
        <w:tc>
          <w:tcPr>
            <w:tcW w:w="38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93E56" w:rsidRDefault="00F36940" w:rsidP="00BD2959">
            <w:pPr>
              <w:spacing w:after="0" w:line="259" w:lineRule="auto"/>
              <w:ind w:left="98" w:right="121" w:firstLine="10"/>
            </w:pPr>
            <w:r>
              <w:t xml:space="preserve">Уведомяване на учениците и служителите на </w:t>
            </w:r>
            <w:r w:rsidR="00BD2959">
              <w:t>ОУ „Христо Смирненски“</w:t>
            </w:r>
            <w:r>
              <w:t xml:space="preserve"> за заплаха или извършен терористичен акт. </w:t>
            </w:r>
          </w:p>
        </w:tc>
        <w:tc>
          <w:tcPr>
            <w:tcW w:w="19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118" w:hanging="10"/>
            </w:pPr>
            <w:r>
              <w:t xml:space="preserve">До 10 минути от началото </w:t>
            </w:r>
          </w:p>
        </w:tc>
        <w:tc>
          <w:tcPr>
            <w:tcW w:w="1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94"/>
              <w:jc w:val="left"/>
            </w:pPr>
            <w:r>
              <w:t xml:space="preserve">Директора </w:t>
            </w:r>
          </w:p>
        </w:tc>
      </w:tr>
      <w:tr w:rsidR="00A93E56">
        <w:trPr>
          <w:gridAfter w:val="1"/>
          <w:wAfter w:w="19" w:type="dxa"/>
          <w:trHeight w:val="2276"/>
        </w:trPr>
        <w:tc>
          <w:tcPr>
            <w:tcW w:w="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113"/>
              <w:jc w:val="left"/>
            </w:pPr>
            <w:r>
              <w:rPr>
                <w:sz w:val="30"/>
              </w:rPr>
              <w:t>2.</w:t>
            </w:r>
            <w:r>
              <w:t xml:space="preserve"> </w:t>
            </w:r>
          </w:p>
        </w:tc>
        <w:tc>
          <w:tcPr>
            <w:tcW w:w="38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93E56" w:rsidRDefault="00550BE0">
            <w:pPr>
              <w:spacing w:after="57" w:line="258" w:lineRule="auto"/>
              <w:ind w:left="108" w:right="88" w:firstLine="10"/>
            </w:pPr>
            <w:r>
              <w:t>Уведомяване на РД</w:t>
            </w:r>
            <w:r w:rsidR="00F36940">
              <w:t xml:space="preserve"> ПБЗН — </w:t>
            </w:r>
            <w:r>
              <w:t>Карнобат</w:t>
            </w:r>
            <w:r w:rsidR="00F36940">
              <w:t xml:space="preserve"> на тел. 112, оповестяване на структурните звена на МВР на територията на областта, оповестяване на </w:t>
            </w:r>
          </w:p>
          <w:p w:rsidR="00A93E56" w:rsidRDefault="00F36940">
            <w:pPr>
              <w:spacing w:after="0" w:line="259" w:lineRule="auto"/>
              <w:ind w:left="108"/>
              <w:jc w:val="left"/>
            </w:pPr>
            <w:r>
              <w:t xml:space="preserve">силите за реагиране; </w:t>
            </w:r>
          </w:p>
        </w:tc>
        <w:tc>
          <w:tcPr>
            <w:tcW w:w="19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50" w:line="259" w:lineRule="auto"/>
              <w:ind w:left="118"/>
            </w:pPr>
            <w:r>
              <w:t>До 20 минути</w:t>
            </w:r>
          </w:p>
          <w:p w:rsidR="00A93E56" w:rsidRDefault="00F36940">
            <w:pPr>
              <w:spacing w:after="0" w:line="259" w:lineRule="auto"/>
              <w:ind w:left="118"/>
              <w:jc w:val="left"/>
            </w:pPr>
            <w:r>
              <w:t xml:space="preserve">от началото </w:t>
            </w:r>
          </w:p>
        </w:tc>
        <w:tc>
          <w:tcPr>
            <w:tcW w:w="1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103"/>
              <w:jc w:val="left"/>
            </w:pPr>
            <w:r>
              <w:t xml:space="preserve">Директора </w:t>
            </w:r>
          </w:p>
        </w:tc>
      </w:tr>
      <w:tr w:rsidR="00A93E56">
        <w:trPr>
          <w:gridAfter w:val="1"/>
          <w:wAfter w:w="19" w:type="dxa"/>
          <w:trHeight w:val="1954"/>
        </w:trPr>
        <w:tc>
          <w:tcPr>
            <w:tcW w:w="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113"/>
              <w:jc w:val="left"/>
            </w:pPr>
            <w:r>
              <w:rPr>
                <w:sz w:val="30"/>
              </w:rPr>
              <w:t>З.</w:t>
            </w:r>
            <w:r>
              <w:t xml:space="preserve"> </w:t>
            </w:r>
          </w:p>
        </w:tc>
        <w:tc>
          <w:tcPr>
            <w:tcW w:w="38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 w:rsidP="0059490C">
            <w:pPr>
              <w:spacing w:after="0" w:line="259" w:lineRule="auto"/>
              <w:ind w:left="118" w:right="89"/>
            </w:pPr>
            <w:r>
              <w:t xml:space="preserve">Уведомяване на директора на </w:t>
            </w:r>
            <w:r w:rsidR="00550BE0">
              <w:t>ОУ „Христо Смирненски“</w:t>
            </w:r>
            <w:r>
              <w:t xml:space="preserve">, Началника на РУО и кмета на община </w:t>
            </w:r>
            <w:r w:rsidR="0059490C">
              <w:t>Карнобат</w:t>
            </w:r>
            <w:r>
              <w:t xml:space="preserve">. </w:t>
            </w:r>
          </w:p>
        </w:tc>
        <w:tc>
          <w:tcPr>
            <w:tcW w:w="19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128" w:hanging="10"/>
            </w:pPr>
            <w:r>
              <w:t xml:space="preserve">До 30 минути от началото </w:t>
            </w:r>
          </w:p>
        </w:tc>
        <w:tc>
          <w:tcPr>
            <w:tcW w:w="1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103" w:right="3"/>
              <w:jc w:val="left"/>
            </w:pPr>
            <w:r>
              <w:t xml:space="preserve">Портиер, помощен персонал, дежурен учител </w:t>
            </w:r>
          </w:p>
        </w:tc>
      </w:tr>
      <w:tr w:rsidR="00A93E56">
        <w:trPr>
          <w:gridAfter w:val="1"/>
          <w:wAfter w:w="19" w:type="dxa"/>
          <w:trHeight w:val="1383"/>
        </w:trPr>
        <w:tc>
          <w:tcPr>
            <w:tcW w:w="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113"/>
              <w:jc w:val="left"/>
            </w:pPr>
            <w:r>
              <w:t xml:space="preserve">4. </w:t>
            </w:r>
          </w:p>
        </w:tc>
        <w:tc>
          <w:tcPr>
            <w:tcW w:w="38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118" w:right="-1" w:hanging="29"/>
            </w:pPr>
            <w:r>
              <w:t xml:space="preserve">Изключване </w:t>
            </w:r>
            <w:r>
              <w:tab/>
              <w:t xml:space="preserve">на ел.захранването на училището </w:t>
            </w:r>
          </w:p>
        </w:tc>
        <w:tc>
          <w:tcPr>
            <w:tcW w:w="19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127" w:hanging="125"/>
            </w:pPr>
            <w:r>
              <w:t xml:space="preserve"> До 60 минути от началото </w:t>
            </w:r>
          </w:p>
        </w:tc>
        <w:tc>
          <w:tcPr>
            <w:tcW w:w="1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103"/>
              <w:jc w:val="left"/>
            </w:pPr>
            <w:r>
              <w:t xml:space="preserve">Портиер </w:t>
            </w:r>
          </w:p>
          <w:p w:rsidR="00A93E56" w:rsidRDefault="00F36940">
            <w:pPr>
              <w:spacing w:after="0" w:line="259" w:lineRule="auto"/>
              <w:ind w:left="103"/>
              <w:jc w:val="left"/>
            </w:pPr>
            <w:r>
              <w:t xml:space="preserve">Помощен персонал </w:t>
            </w:r>
          </w:p>
        </w:tc>
      </w:tr>
      <w:tr w:rsidR="00A93E56">
        <w:trPr>
          <w:gridAfter w:val="1"/>
          <w:wAfter w:w="19" w:type="dxa"/>
          <w:trHeight w:val="1406"/>
        </w:trPr>
        <w:tc>
          <w:tcPr>
            <w:tcW w:w="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113"/>
              <w:jc w:val="left"/>
            </w:pPr>
            <w:r>
              <w:t xml:space="preserve">5. </w:t>
            </w:r>
          </w:p>
        </w:tc>
        <w:tc>
          <w:tcPr>
            <w:tcW w:w="38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118" w:hanging="10"/>
              <w:jc w:val="left"/>
            </w:pPr>
            <w:r>
              <w:t xml:space="preserve">Предприемане на мерки за защита </w:t>
            </w:r>
          </w:p>
        </w:tc>
        <w:tc>
          <w:tcPr>
            <w:tcW w:w="19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118"/>
              <w:jc w:val="left"/>
            </w:pPr>
            <w:r>
              <w:t xml:space="preserve">При необходимост </w:t>
            </w:r>
          </w:p>
        </w:tc>
        <w:tc>
          <w:tcPr>
            <w:tcW w:w="1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93E56" w:rsidRDefault="00F36940">
            <w:pPr>
              <w:spacing w:after="156" w:line="259" w:lineRule="auto"/>
              <w:ind w:left="103"/>
              <w:jc w:val="left"/>
            </w:pPr>
            <w:r>
              <w:t xml:space="preserve">Директор </w:t>
            </w:r>
          </w:p>
          <w:p w:rsidR="00A93E56" w:rsidRDefault="00F36940">
            <w:pPr>
              <w:spacing w:after="0" w:line="259" w:lineRule="auto"/>
              <w:ind w:left="103"/>
              <w:jc w:val="left"/>
            </w:pPr>
            <w:r>
              <w:t xml:space="preserve">Класни ръководители </w:t>
            </w:r>
          </w:p>
        </w:tc>
      </w:tr>
      <w:tr w:rsidR="00A93E56">
        <w:trPr>
          <w:gridAfter w:val="1"/>
          <w:wAfter w:w="19" w:type="dxa"/>
          <w:trHeight w:val="1417"/>
        </w:trPr>
        <w:tc>
          <w:tcPr>
            <w:tcW w:w="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113"/>
              <w:jc w:val="left"/>
            </w:pPr>
            <w:r>
              <w:t xml:space="preserve">6. </w:t>
            </w:r>
          </w:p>
        </w:tc>
        <w:tc>
          <w:tcPr>
            <w:tcW w:w="38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301" w:lineRule="auto"/>
              <w:ind w:left="108" w:hanging="10"/>
            </w:pPr>
            <w:r>
              <w:t xml:space="preserve">Евакуиране на учениците и служителите — съгласно </w:t>
            </w:r>
          </w:p>
          <w:p w:rsidR="00A93E56" w:rsidRDefault="00F36940">
            <w:pPr>
              <w:spacing w:after="0" w:line="259" w:lineRule="auto"/>
              <w:ind w:left="108"/>
              <w:jc w:val="left"/>
            </w:pPr>
            <w:r>
              <w:t xml:space="preserve">плана за евакуация </w:t>
            </w:r>
          </w:p>
        </w:tc>
        <w:tc>
          <w:tcPr>
            <w:tcW w:w="19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118"/>
              <w:jc w:val="left"/>
            </w:pPr>
            <w:r>
              <w:t xml:space="preserve">Незабавно </w:t>
            </w:r>
          </w:p>
        </w:tc>
        <w:tc>
          <w:tcPr>
            <w:tcW w:w="1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94" w:firstLine="10"/>
              <w:jc w:val="left"/>
            </w:pPr>
            <w:r>
              <w:t xml:space="preserve">Директор Педагогически персонал </w:t>
            </w:r>
          </w:p>
        </w:tc>
      </w:tr>
      <w:tr w:rsidR="00A93E56">
        <w:trPr>
          <w:gridAfter w:val="1"/>
          <w:wAfter w:w="19" w:type="dxa"/>
          <w:trHeight w:val="898"/>
        </w:trPr>
        <w:tc>
          <w:tcPr>
            <w:tcW w:w="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122"/>
              <w:jc w:val="left"/>
            </w:pPr>
            <w:r>
              <w:lastRenderedPageBreak/>
              <w:t xml:space="preserve">7. </w:t>
            </w:r>
          </w:p>
        </w:tc>
        <w:tc>
          <w:tcPr>
            <w:tcW w:w="38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93E56" w:rsidRDefault="00F36940">
            <w:pPr>
              <w:spacing w:after="0" w:line="259" w:lineRule="auto"/>
              <w:ind w:left="108" w:firstLine="10"/>
              <w:jc w:val="left"/>
            </w:pPr>
            <w:r>
              <w:t xml:space="preserve">Оказване на първа помощ на пострадалите </w:t>
            </w:r>
          </w:p>
        </w:tc>
        <w:tc>
          <w:tcPr>
            <w:tcW w:w="19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93E56" w:rsidRDefault="00F36940">
            <w:pPr>
              <w:spacing w:after="0" w:line="259" w:lineRule="auto"/>
              <w:ind w:left="118" w:hanging="10"/>
              <w:jc w:val="left"/>
            </w:pPr>
            <w:r>
              <w:t xml:space="preserve">При въвеждане </w:t>
            </w:r>
          </w:p>
        </w:tc>
        <w:tc>
          <w:tcPr>
            <w:tcW w:w="1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103"/>
              <w:jc w:val="left"/>
            </w:pPr>
            <w:r>
              <w:t xml:space="preserve">Мед. лице </w:t>
            </w:r>
          </w:p>
        </w:tc>
      </w:tr>
      <w:tr w:rsidR="00A93E56">
        <w:trPr>
          <w:gridAfter w:val="1"/>
          <w:wAfter w:w="19" w:type="dxa"/>
          <w:trHeight w:val="864"/>
        </w:trPr>
        <w:tc>
          <w:tcPr>
            <w:tcW w:w="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113"/>
              <w:jc w:val="left"/>
            </w:pPr>
            <w:r>
              <w:rPr>
                <w:sz w:val="30"/>
              </w:rPr>
              <w:t>8.</w:t>
            </w:r>
            <w:r>
              <w:t xml:space="preserve"> </w:t>
            </w:r>
          </w:p>
        </w:tc>
        <w:tc>
          <w:tcPr>
            <w:tcW w:w="38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93E56" w:rsidRDefault="00F36940">
            <w:pPr>
              <w:spacing w:after="0" w:line="259" w:lineRule="auto"/>
              <w:ind w:left="108"/>
              <w:jc w:val="left"/>
            </w:pPr>
            <w:r>
              <w:t xml:space="preserve">Евакуация на ценности на училището </w:t>
            </w:r>
          </w:p>
        </w:tc>
        <w:tc>
          <w:tcPr>
            <w:tcW w:w="19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93E56" w:rsidRDefault="00F36940">
            <w:pPr>
              <w:spacing w:after="0" w:line="259" w:lineRule="auto"/>
              <w:ind w:left="118" w:hanging="10"/>
              <w:jc w:val="left"/>
            </w:pPr>
            <w:r>
              <w:t xml:space="preserve">До 10 мин. от началото </w:t>
            </w:r>
          </w:p>
        </w:tc>
        <w:tc>
          <w:tcPr>
            <w:tcW w:w="1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2E47D4" w:rsidP="002E47D4">
            <w:pPr>
              <w:spacing w:after="0" w:line="259" w:lineRule="auto"/>
              <w:ind w:left="94"/>
              <w:jc w:val="left"/>
            </w:pPr>
            <w:r>
              <w:t>ЗАС, Генка Стайкова – старши учител</w:t>
            </w:r>
            <w:r w:rsidR="00F36940">
              <w:t xml:space="preserve"> </w:t>
            </w:r>
          </w:p>
        </w:tc>
      </w:tr>
      <w:tr w:rsidR="00A93E56">
        <w:trPr>
          <w:gridAfter w:val="1"/>
          <w:wAfter w:w="19" w:type="dxa"/>
          <w:trHeight w:val="884"/>
        </w:trPr>
        <w:tc>
          <w:tcPr>
            <w:tcW w:w="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103"/>
              <w:jc w:val="left"/>
            </w:pPr>
            <w:r>
              <w:t xml:space="preserve">9. </w:t>
            </w:r>
          </w:p>
        </w:tc>
        <w:tc>
          <w:tcPr>
            <w:tcW w:w="38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93E56" w:rsidRDefault="00550BE0">
            <w:pPr>
              <w:spacing w:after="0" w:line="259" w:lineRule="auto"/>
              <w:ind w:left="108" w:hanging="10"/>
            </w:pPr>
            <w:r>
              <w:t>Изпълнение разпорежданията на РД</w:t>
            </w:r>
            <w:r w:rsidR="00F36940">
              <w:t xml:space="preserve"> ПБЗН </w:t>
            </w:r>
          </w:p>
        </w:tc>
        <w:tc>
          <w:tcPr>
            <w:tcW w:w="19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93E56" w:rsidRDefault="00F36940">
            <w:pPr>
              <w:spacing w:after="0" w:line="259" w:lineRule="auto"/>
              <w:ind w:left="108" w:right="42" w:hanging="110"/>
              <w:jc w:val="left"/>
            </w:pPr>
            <w:r>
              <w:t xml:space="preserve"> До 120 мин. от началото </w:t>
            </w:r>
          </w:p>
        </w:tc>
        <w:tc>
          <w:tcPr>
            <w:tcW w:w="1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94"/>
              <w:jc w:val="left"/>
            </w:pPr>
            <w:r>
              <w:t xml:space="preserve">Директор </w:t>
            </w:r>
          </w:p>
        </w:tc>
      </w:tr>
      <w:tr w:rsidR="00A93E56">
        <w:trPr>
          <w:gridBefore w:val="1"/>
          <w:wBefore w:w="19" w:type="dxa"/>
          <w:trHeight w:val="1604"/>
        </w:trPr>
        <w:tc>
          <w:tcPr>
            <w:tcW w:w="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29"/>
              <w:jc w:val="left"/>
            </w:pPr>
            <w:r>
              <w:t xml:space="preserve">10. </w:t>
            </w:r>
          </w:p>
        </w:tc>
        <w:tc>
          <w:tcPr>
            <w:tcW w:w="38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93E56" w:rsidRDefault="00F36940">
            <w:pPr>
              <w:spacing w:after="51" w:line="259" w:lineRule="auto"/>
              <w:ind w:left="5" w:right="116"/>
            </w:pPr>
            <w:r>
              <w:t xml:space="preserve">Организиране на взаимодействието с МВР и други органи на </w:t>
            </w:r>
          </w:p>
          <w:p w:rsidR="00A93E56" w:rsidRDefault="00F36940">
            <w:pPr>
              <w:spacing w:after="0" w:line="259" w:lineRule="auto"/>
              <w:ind w:left="5"/>
              <w:jc w:val="left"/>
            </w:pPr>
            <w:r>
              <w:t xml:space="preserve">изпълнителната власт </w:t>
            </w:r>
          </w:p>
        </w:tc>
        <w:tc>
          <w:tcPr>
            <w:tcW w:w="18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10" w:right="-7" w:hanging="10"/>
              <w:jc w:val="left"/>
            </w:pPr>
            <w:r>
              <w:t xml:space="preserve">До 120 мин. от началото </w:t>
            </w:r>
          </w:p>
        </w:tc>
        <w:tc>
          <w:tcPr>
            <w:tcW w:w="1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10" w:hanging="10"/>
              <w:jc w:val="left"/>
            </w:pPr>
            <w:r>
              <w:t xml:space="preserve">Началник на щаба </w:t>
            </w:r>
          </w:p>
        </w:tc>
      </w:tr>
      <w:tr w:rsidR="00A93E56">
        <w:trPr>
          <w:gridBefore w:val="1"/>
          <w:wBefore w:w="19" w:type="dxa"/>
          <w:trHeight w:val="1268"/>
        </w:trPr>
        <w:tc>
          <w:tcPr>
            <w:tcW w:w="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24"/>
              <w:jc w:val="left"/>
            </w:pPr>
            <w:r>
              <w:t xml:space="preserve">11. </w:t>
            </w:r>
          </w:p>
        </w:tc>
        <w:tc>
          <w:tcPr>
            <w:tcW w:w="38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52" w:line="257" w:lineRule="auto"/>
              <w:ind w:left="5" w:firstLine="10"/>
            </w:pPr>
            <w:r>
              <w:t xml:space="preserve">Осигуряване на реда и маршрутите за евакуация на </w:t>
            </w:r>
          </w:p>
          <w:p w:rsidR="00A93E56" w:rsidRDefault="00F36940">
            <w:pPr>
              <w:spacing w:after="0" w:line="259" w:lineRule="auto"/>
              <w:ind w:left="5"/>
              <w:jc w:val="left"/>
            </w:pPr>
            <w:r>
              <w:t xml:space="preserve">пострадали </w:t>
            </w:r>
          </w:p>
        </w:tc>
        <w:tc>
          <w:tcPr>
            <w:tcW w:w="18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10"/>
            </w:pPr>
            <w:r>
              <w:t xml:space="preserve">През периода </w:t>
            </w:r>
          </w:p>
        </w:tc>
        <w:tc>
          <w:tcPr>
            <w:tcW w:w="1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3E56" w:rsidRDefault="00F36940">
            <w:pPr>
              <w:spacing w:after="0" w:line="259" w:lineRule="auto"/>
              <w:ind w:left="10" w:right="46" w:hanging="10"/>
              <w:jc w:val="left"/>
            </w:pPr>
            <w:r>
              <w:t xml:space="preserve">Ръководител на щаба </w:t>
            </w:r>
          </w:p>
        </w:tc>
      </w:tr>
    </w:tbl>
    <w:p w:rsidR="002E47D4" w:rsidRDefault="002E47D4">
      <w:pPr>
        <w:spacing w:after="744" w:line="265" w:lineRule="auto"/>
        <w:ind w:left="10" w:right="371" w:hanging="10"/>
        <w:jc w:val="right"/>
      </w:pPr>
    </w:p>
    <w:p w:rsidR="002E47D4" w:rsidRDefault="002E47D4">
      <w:pPr>
        <w:spacing w:after="744" w:line="265" w:lineRule="auto"/>
        <w:ind w:left="10" w:right="371" w:hanging="10"/>
        <w:jc w:val="right"/>
      </w:pPr>
    </w:p>
    <w:p w:rsidR="002E47D4" w:rsidRDefault="002E47D4">
      <w:pPr>
        <w:spacing w:after="744" w:line="265" w:lineRule="auto"/>
        <w:ind w:left="10" w:right="371" w:hanging="10"/>
        <w:jc w:val="right"/>
      </w:pPr>
    </w:p>
    <w:p w:rsidR="002E47D4" w:rsidRDefault="002E47D4">
      <w:pPr>
        <w:spacing w:after="744" w:line="265" w:lineRule="auto"/>
        <w:ind w:left="10" w:right="371" w:hanging="10"/>
        <w:jc w:val="right"/>
      </w:pPr>
    </w:p>
    <w:p w:rsidR="002E47D4" w:rsidRDefault="002E47D4">
      <w:pPr>
        <w:spacing w:after="744" w:line="265" w:lineRule="auto"/>
        <w:ind w:left="10" w:right="371" w:hanging="10"/>
        <w:jc w:val="right"/>
      </w:pPr>
    </w:p>
    <w:p w:rsidR="002E47D4" w:rsidRDefault="002E47D4">
      <w:pPr>
        <w:spacing w:after="744" w:line="265" w:lineRule="auto"/>
        <w:ind w:left="10" w:right="371" w:hanging="10"/>
        <w:jc w:val="right"/>
      </w:pPr>
    </w:p>
    <w:p w:rsidR="002E47D4" w:rsidRDefault="002E47D4">
      <w:pPr>
        <w:spacing w:after="744" w:line="265" w:lineRule="auto"/>
        <w:ind w:left="10" w:right="371" w:hanging="10"/>
        <w:jc w:val="right"/>
      </w:pPr>
    </w:p>
    <w:p w:rsidR="002E47D4" w:rsidRDefault="002E47D4">
      <w:pPr>
        <w:spacing w:after="744" w:line="265" w:lineRule="auto"/>
        <w:ind w:left="10" w:right="371" w:hanging="10"/>
        <w:jc w:val="right"/>
      </w:pPr>
    </w:p>
    <w:p w:rsidR="00A93E56" w:rsidRDefault="002E47D4">
      <w:pPr>
        <w:spacing w:after="744" w:line="265" w:lineRule="auto"/>
        <w:ind w:left="10" w:right="371" w:hanging="10"/>
        <w:jc w:val="right"/>
      </w:pPr>
      <w:r>
        <w:lastRenderedPageBreak/>
        <w:t>Прило</w:t>
      </w:r>
      <w:r w:rsidR="00F36940">
        <w:t xml:space="preserve">жение 2 </w:t>
      </w:r>
    </w:p>
    <w:p w:rsidR="00A93E56" w:rsidRDefault="00F36940">
      <w:pPr>
        <w:spacing w:after="595" w:line="264" w:lineRule="auto"/>
        <w:ind w:left="240" w:hanging="10"/>
      </w:pPr>
      <w:r>
        <w:rPr>
          <w:sz w:val="30"/>
        </w:rPr>
        <w:t>ЗАДЪЛЖЕНИЯ НА СЛУЖИТЕЛЯ ЗА ВРЪЗКА ПО СИГУРНОСТТА:</w:t>
      </w:r>
      <w:r>
        <w:t xml:space="preserve"> </w:t>
      </w:r>
    </w:p>
    <w:p w:rsidR="00A93E56" w:rsidRDefault="00F36940">
      <w:pPr>
        <w:spacing w:after="248"/>
        <w:ind w:left="254" w:right="27" w:firstLine="740"/>
      </w:pPr>
      <w:r>
        <w:t xml:space="preserve">1. При отправена заплахи или извършване на терористичен акт незабавно информира: </w:t>
      </w:r>
    </w:p>
    <w:p w:rsidR="00A93E56" w:rsidRDefault="002E47D4">
      <w:pPr>
        <w:numPr>
          <w:ilvl w:val="0"/>
          <w:numId w:val="7"/>
        </w:numPr>
        <w:spacing w:after="147"/>
        <w:ind w:right="27" w:hanging="144"/>
      </w:pPr>
      <w:r>
        <w:t>Дежурния на съответното РПУ</w:t>
      </w:r>
      <w:r w:rsidR="00F36940">
        <w:t xml:space="preserve">; - Дежурния в </w:t>
      </w:r>
    </w:p>
    <w:p w:rsidR="00A93E56" w:rsidRDefault="00F36940">
      <w:pPr>
        <w:spacing w:after="220"/>
        <w:ind w:left="1119" w:right="27"/>
      </w:pPr>
      <w:r>
        <w:t xml:space="preserve">НКТЦ на ДАНС; </w:t>
      </w:r>
    </w:p>
    <w:p w:rsidR="00A93E56" w:rsidRDefault="00F36940">
      <w:pPr>
        <w:numPr>
          <w:ilvl w:val="0"/>
          <w:numId w:val="7"/>
        </w:numPr>
        <w:spacing w:after="648"/>
        <w:ind w:right="27" w:hanging="144"/>
      </w:pPr>
      <w:r>
        <w:t xml:space="preserve">Директора на учебното заведение; </w:t>
      </w:r>
    </w:p>
    <w:p w:rsidR="00A93E56" w:rsidRDefault="00F36940">
      <w:pPr>
        <w:spacing w:after="80"/>
        <w:ind w:left="254" w:right="103" w:firstLine="701"/>
      </w:pPr>
      <w:r>
        <w:t xml:space="preserve">2. Провежда първоначален и периодични [не по-малко от веднъж годишно/ инструктажи и обучение на служителите в обекта, като при инструктажа се: </w:t>
      </w:r>
    </w:p>
    <w:p w:rsidR="00A93E56" w:rsidRDefault="00F36940">
      <w:pPr>
        <w:numPr>
          <w:ilvl w:val="0"/>
          <w:numId w:val="8"/>
        </w:numPr>
        <w:spacing w:after="240"/>
        <w:ind w:right="27" w:firstLine="701"/>
      </w:pPr>
      <w:r>
        <w:t xml:space="preserve">запознава с основните правила за действие при засичане на лица със съмнително поведение, които безцелно пребивават в обекта, извършват оглед за камери, излъчват видима нервност и възбуда и други белези на нетипично поведение; </w:t>
      </w:r>
    </w:p>
    <w:p w:rsidR="00A93E56" w:rsidRDefault="00F36940">
      <w:pPr>
        <w:numPr>
          <w:ilvl w:val="0"/>
          <w:numId w:val="8"/>
        </w:numPr>
        <w:spacing w:after="210"/>
        <w:ind w:right="27" w:firstLine="701"/>
      </w:pPr>
      <w:r>
        <w:t xml:space="preserve">инструктира за действие при установяване на изоставен багаж — чанти, куфари, пакети и др. </w:t>
      </w:r>
    </w:p>
    <w:p w:rsidR="00A93E56" w:rsidRDefault="00F36940">
      <w:pPr>
        <w:numPr>
          <w:ilvl w:val="0"/>
          <w:numId w:val="8"/>
        </w:numPr>
        <w:spacing w:after="253"/>
        <w:ind w:right="27" w:firstLine="701"/>
      </w:pPr>
      <w:r>
        <w:t xml:space="preserve">инструктира за недопускане на събирането на голям брой посетители в малки помещения; </w:t>
      </w:r>
    </w:p>
    <w:p w:rsidR="00A93E56" w:rsidRDefault="00F36940">
      <w:pPr>
        <w:numPr>
          <w:ilvl w:val="0"/>
          <w:numId w:val="8"/>
        </w:numPr>
        <w:spacing w:after="239"/>
        <w:ind w:right="27" w:firstLine="701"/>
      </w:pPr>
      <w:r>
        <w:t xml:space="preserve">инструктира за повишено внимание при получаване на пратки </w:t>
      </w:r>
      <w:r>
        <w:rPr>
          <w:noProof/>
        </w:rPr>
        <w:drawing>
          <wp:inline distT="0" distB="0" distL="0" distR="0">
            <wp:extent cx="36575" cy="51816"/>
            <wp:effectExtent l="0" t="0" r="0" b="0"/>
            <wp:docPr id="1401" name="Picture 14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" name="Picture 140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575" cy="51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пораждащи съмнение за наличие на забранени вещества или предмети, или на пратки от неизвестни податели; </w:t>
      </w:r>
    </w:p>
    <w:p w:rsidR="00A93E56" w:rsidRDefault="00F36940">
      <w:pPr>
        <w:numPr>
          <w:ilvl w:val="0"/>
          <w:numId w:val="8"/>
        </w:numPr>
        <w:ind w:right="27" w:firstLine="701"/>
      </w:pPr>
      <w:r>
        <w:t xml:space="preserve">запознава с наличните за оповестяване, информиране и реагиране при извършен терористичен акт; </w:t>
      </w:r>
    </w:p>
    <w:p w:rsidR="00A93E56" w:rsidRDefault="00F36940" w:rsidP="00DF4A38">
      <w:pPr>
        <w:numPr>
          <w:ilvl w:val="0"/>
          <w:numId w:val="15"/>
        </w:numPr>
        <w:spacing w:after="2711"/>
        <w:ind w:right="27" w:firstLine="711"/>
      </w:pPr>
      <w:r>
        <w:t xml:space="preserve">провежда симулативни тренировки и учения за противодействие на тероризма не по-малко от веднъж на шест месеца, което се отразява в протокол </w:t>
      </w:r>
      <w:bookmarkStart w:id="0" w:name="_GoBack"/>
      <w:bookmarkEnd w:id="0"/>
      <w:r>
        <w:t xml:space="preserve">ания и команди. </w:t>
      </w:r>
    </w:p>
    <w:sectPr w:rsidR="00A93E56">
      <w:pgSz w:w="11563" w:h="16488"/>
      <w:pgMar w:top="574" w:right="1090" w:bottom="1097" w:left="10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5686B"/>
    <w:multiLevelType w:val="hybridMultilevel"/>
    <w:tmpl w:val="4AE20E6C"/>
    <w:lvl w:ilvl="0" w:tplc="915A9234">
      <w:start w:val="1"/>
      <w:numFmt w:val="decimal"/>
      <w:lvlText w:val="%1."/>
      <w:lvlJc w:val="left"/>
      <w:pPr>
        <w:ind w:left="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E0C9A40">
      <w:start w:val="1"/>
      <w:numFmt w:val="lowerLetter"/>
      <w:lvlText w:val="%2"/>
      <w:lvlJc w:val="left"/>
      <w:pPr>
        <w:ind w:left="2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58E52AE">
      <w:start w:val="1"/>
      <w:numFmt w:val="lowerRoman"/>
      <w:lvlText w:val="%3"/>
      <w:lvlJc w:val="left"/>
      <w:pPr>
        <w:ind w:left="2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8104E3E">
      <w:start w:val="1"/>
      <w:numFmt w:val="decimal"/>
      <w:lvlText w:val="%4"/>
      <w:lvlJc w:val="left"/>
      <w:pPr>
        <w:ind w:left="3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A265244">
      <w:start w:val="1"/>
      <w:numFmt w:val="lowerLetter"/>
      <w:lvlText w:val="%5"/>
      <w:lvlJc w:val="left"/>
      <w:pPr>
        <w:ind w:left="4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4664216">
      <w:start w:val="1"/>
      <w:numFmt w:val="lowerRoman"/>
      <w:lvlText w:val="%6"/>
      <w:lvlJc w:val="left"/>
      <w:pPr>
        <w:ind w:left="5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0D673FE">
      <w:start w:val="1"/>
      <w:numFmt w:val="decimal"/>
      <w:lvlText w:val="%7"/>
      <w:lvlJc w:val="left"/>
      <w:pPr>
        <w:ind w:left="5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5840968">
      <w:start w:val="1"/>
      <w:numFmt w:val="lowerLetter"/>
      <w:lvlText w:val="%8"/>
      <w:lvlJc w:val="left"/>
      <w:pPr>
        <w:ind w:left="6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2F8D504">
      <w:start w:val="1"/>
      <w:numFmt w:val="lowerRoman"/>
      <w:lvlText w:val="%9"/>
      <w:lvlJc w:val="left"/>
      <w:pPr>
        <w:ind w:left="7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6AC4B8D"/>
    <w:multiLevelType w:val="hybridMultilevel"/>
    <w:tmpl w:val="3754064E"/>
    <w:lvl w:ilvl="0" w:tplc="312A8E0C">
      <w:start w:val="1"/>
      <w:numFmt w:val="bullet"/>
      <w:lvlText w:val="-"/>
      <w:lvlJc w:val="left"/>
      <w:pPr>
        <w:ind w:left="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436ED78">
      <w:start w:val="1"/>
      <w:numFmt w:val="bullet"/>
      <w:lvlText w:val="o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9C61DF8">
      <w:start w:val="1"/>
      <w:numFmt w:val="bullet"/>
      <w:lvlText w:val="▪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95C7854">
      <w:start w:val="1"/>
      <w:numFmt w:val="bullet"/>
      <w:lvlText w:val="•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CDEB736">
      <w:start w:val="1"/>
      <w:numFmt w:val="bullet"/>
      <w:lvlText w:val="o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0B1464C4">
      <w:start w:val="1"/>
      <w:numFmt w:val="bullet"/>
      <w:lvlText w:val="▪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09846748">
      <w:start w:val="1"/>
      <w:numFmt w:val="bullet"/>
      <w:lvlText w:val="•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644EC0C">
      <w:start w:val="1"/>
      <w:numFmt w:val="bullet"/>
      <w:lvlText w:val="o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59EBE08">
      <w:start w:val="1"/>
      <w:numFmt w:val="bullet"/>
      <w:lvlText w:val="▪"/>
      <w:lvlJc w:val="left"/>
      <w:pPr>
        <w:ind w:left="6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D72EF9"/>
    <w:multiLevelType w:val="hybridMultilevel"/>
    <w:tmpl w:val="A656C678"/>
    <w:lvl w:ilvl="0" w:tplc="9DD80B5A">
      <w:start w:val="1"/>
      <w:numFmt w:val="bullet"/>
      <w:lvlText w:val="-"/>
      <w:lvlJc w:val="left"/>
      <w:pPr>
        <w:ind w:left="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E4412F2">
      <w:start w:val="1"/>
      <w:numFmt w:val="bullet"/>
      <w:lvlText w:val="o"/>
      <w:lvlJc w:val="left"/>
      <w:pPr>
        <w:ind w:left="1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C22913A">
      <w:start w:val="1"/>
      <w:numFmt w:val="bullet"/>
      <w:lvlText w:val="▪"/>
      <w:lvlJc w:val="left"/>
      <w:pPr>
        <w:ind w:left="2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38C275C">
      <w:start w:val="1"/>
      <w:numFmt w:val="bullet"/>
      <w:lvlText w:val="•"/>
      <w:lvlJc w:val="left"/>
      <w:pPr>
        <w:ind w:left="2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066C10">
      <w:start w:val="1"/>
      <w:numFmt w:val="bullet"/>
      <w:lvlText w:val="o"/>
      <w:lvlJc w:val="left"/>
      <w:pPr>
        <w:ind w:left="3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9DC6852">
      <w:start w:val="1"/>
      <w:numFmt w:val="bullet"/>
      <w:lvlText w:val="▪"/>
      <w:lvlJc w:val="left"/>
      <w:pPr>
        <w:ind w:left="4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CBA4146">
      <w:start w:val="1"/>
      <w:numFmt w:val="bullet"/>
      <w:lvlText w:val="•"/>
      <w:lvlJc w:val="left"/>
      <w:pPr>
        <w:ind w:left="5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32EAED0">
      <w:start w:val="1"/>
      <w:numFmt w:val="bullet"/>
      <w:lvlText w:val="o"/>
      <w:lvlJc w:val="left"/>
      <w:pPr>
        <w:ind w:left="5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1CA8ABA">
      <w:start w:val="1"/>
      <w:numFmt w:val="bullet"/>
      <w:lvlText w:val="▪"/>
      <w:lvlJc w:val="left"/>
      <w:pPr>
        <w:ind w:left="6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F215326"/>
    <w:multiLevelType w:val="hybridMultilevel"/>
    <w:tmpl w:val="211A372A"/>
    <w:lvl w:ilvl="0" w:tplc="9A149BDE">
      <w:start w:val="1"/>
      <w:numFmt w:val="bullet"/>
      <w:lvlText w:val="-"/>
      <w:lvlJc w:val="left"/>
      <w:pPr>
        <w:ind w:left="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FA275C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E871E4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0E21E4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F232B2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82F8B4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CE303C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DA156A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32B38A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2ED4FE2"/>
    <w:multiLevelType w:val="hybridMultilevel"/>
    <w:tmpl w:val="ADD8ED76"/>
    <w:lvl w:ilvl="0" w:tplc="75E2CE80">
      <w:start w:val="1"/>
      <w:numFmt w:val="bullet"/>
      <w:lvlText w:val="-"/>
      <w:lvlJc w:val="left"/>
      <w:pPr>
        <w:ind w:left="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F5C0868">
      <w:start w:val="6"/>
      <w:numFmt w:val="decimal"/>
      <w:lvlText w:val="%2.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0D4E5D8">
      <w:start w:val="1"/>
      <w:numFmt w:val="lowerRoman"/>
      <w:lvlText w:val="%3"/>
      <w:lvlJc w:val="left"/>
      <w:pPr>
        <w:ind w:left="2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2DCAF94">
      <w:start w:val="1"/>
      <w:numFmt w:val="decimal"/>
      <w:lvlText w:val="%4"/>
      <w:lvlJc w:val="left"/>
      <w:pPr>
        <w:ind w:left="2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2A0C95E">
      <w:start w:val="1"/>
      <w:numFmt w:val="lowerLetter"/>
      <w:lvlText w:val="%5"/>
      <w:lvlJc w:val="left"/>
      <w:pPr>
        <w:ind w:left="3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AC328958">
      <w:start w:val="1"/>
      <w:numFmt w:val="lowerRoman"/>
      <w:lvlText w:val="%6"/>
      <w:lvlJc w:val="left"/>
      <w:pPr>
        <w:ind w:left="4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5045D3A">
      <w:start w:val="1"/>
      <w:numFmt w:val="decimal"/>
      <w:lvlText w:val="%7"/>
      <w:lvlJc w:val="left"/>
      <w:pPr>
        <w:ind w:left="5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5ACCC04">
      <w:start w:val="1"/>
      <w:numFmt w:val="lowerLetter"/>
      <w:lvlText w:val="%8"/>
      <w:lvlJc w:val="left"/>
      <w:pPr>
        <w:ind w:left="5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6FF80E88">
      <w:start w:val="1"/>
      <w:numFmt w:val="lowerRoman"/>
      <w:lvlText w:val="%9"/>
      <w:lvlJc w:val="left"/>
      <w:pPr>
        <w:ind w:left="6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C5D594E"/>
    <w:multiLevelType w:val="hybridMultilevel"/>
    <w:tmpl w:val="95C04A40"/>
    <w:lvl w:ilvl="0" w:tplc="C78E06CC">
      <w:start w:val="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1A8A2E">
      <w:start w:val="4"/>
      <w:numFmt w:val="decimal"/>
      <w:lvlText w:val="%2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51814CC">
      <w:start w:val="1"/>
      <w:numFmt w:val="lowerRoman"/>
      <w:lvlText w:val="%3"/>
      <w:lvlJc w:val="left"/>
      <w:pPr>
        <w:ind w:left="1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BEE64DC">
      <w:start w:val="1"/>
      <w:numFmt w:val="decimal"/>
      <w:lvlText w:val="%4"/>
      <w:lvlJc w:val="left"/>
      <w:pPr>
        <w:ind w:left="2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884D442">
      <w:start w:val="1"/>
      <w:numFmt w:val="lowerLetter"/>
      <w:lvlText w:val="%5"/>
      <w:lvlJc w:val="left"/>
      <w:pPr>
        <w:ind w:left="3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436718E">
      <w:start w:val="1"/>
      <w:numFmt w:val="lowerRoman"/>
      <w:lvlText w:val="%6"/>
      <w:lvlJc w:val="left"/>
      <w:pPr>
        <w:ind w:left="4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8B69BCE">
      <w:start w:val="1"/>
      <w:numFmt w:val="decimal"/>
      <w:lvlText w:val="%7"/>
      <w:lvlJc w:val="left"/>
      <w:pPr>
        <w:ind w:left="4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A0E66C0">
      <w:start w:val="1"/>
      <w:numFmt w:val="lowerLetter"/>
      <w:lvlText w:val="%8"/>
      <w:lvlJc w:val="left"/>
      <w:pPr>
        <w:ind w:left="5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3B8F042">
      <w:start w:val="1"/>
      <w:numFmt w:val="lowerRoman"/>
      <w:lvlText w:val="%9"/>
      <w:lvlJc w:val="left"/>
      <w:pPr>
        <w:ind w:left="6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58D3BD5"/>
    <w:multiLevelType w:val="hybridMultilevel"/>
    <w:tmpl w:val="2BD4B246"/>
    <w:lvl w:ilvl="0" w:tplc="CC2C6E24">
      <w:start w:val="4"/>
      <w:numFmt w:val="decimal"/>
      <w:lvlText w:val="%1."/>
      <w:lvlJc w:val="left"/>
      <w:pPr>
        <w:ind w:left="1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EF09016">
      <w:start w:val="1"/>
      <w:numFmt w:val="lowerLetter"/>
      <w:lvlText w:val="%2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B82954">
      <w:start w:val="1"/>
      <w:numFmt w:val="lowerRoman"/>
      <w:lvlText w:val="%3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44CA7B6">
      <w:start w:val="1"/>
      <w:numFmt w:val="decimal"/>
      <w:lvlText w:val="%4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60A5B6E">
      <w:start w:val="1"/>
      <w:numFmt w:val="lowerLetter"/>
      <w:lvlText w:val="%5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BE07172">
      <w:start w:val="1"/>
      <w:numFmt w:val="lowerRoman"/>
      <w:lvlText w:val="%6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6429648">
      <w:start w:val="1"/>
      <w:numFmt w:val="decimal"/>
      <w:lvlText w:val="%7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9C67E66">
      <w:start w:val="1"/>
      <w:numFmt w:val="lowerLetter"/>
      <w:lvlText w:val="%8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A9881A6">
      <w:start w:val="1"/>
      <w:numFmt w:val="lowerRoman"/>
      <w:lvlText w:val="%9"/>
      <w:lvlJc w:val="left"/>
      <w:pPr>
        <w:ind w:left="7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B603EC0"/>
    <w:multiLevelType w:val="hybridMultilevel"/>
    <w:tmpl w:val="3E3A810A"/>
    <w:lvl w:ilvl="0" w:tplc="E6889A3C">
      <w:start w:val="1"/>
      <w:numFmt w:val="decimal"/>
      <w:lvlText w:val="%1."/>
      <w:lvlJc w:val="left"/>
      <w:pPr>
        <w:ind w:left="2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9F949C3A">
      <w:start w:val="1"/>
      <w:numFmt w:val="lowerLetter"/>
      <w:lvlText w:val="%2"/>
      <w:lvlJc w:val="left"/>
      <w:pPr>
        <w:ind w:left="2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D40C5CE6">
      <w:start w:val="1"/>
      <w:numFmt w:val="lowerRoman"/>
      <w:lvlText w:val="%3"/>
      <w:lvlJc w:val="left"/>
      <w:pPr>
        <w:ind w:left="3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669E4574">
      <w:start w:val="1"/>
      <w:numFmt w:val="decimal"/>
      <w:lvlText w:val="%4"/>
      <w:lvlJc w:val="left"/>
      <w:pPr>
        <w:ind w:left="3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DE82B6C0">
      <w:start w:val="1"/>
      <w:numFmt w:val="lowerLetter"/>
      <w:lvlText w:val="%5"/>
      <w:lvlJc w:val="left"/>
      <w:pPr>
        <w:ind w:left="4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708E529A">
      <w:start w:val="1"/>
      <w:numFmt w:val="lowerRoman"/>
      <w:lvlText w:val="%6"/>
      <w:lvlJc w:val="left"/>
      <w:pPr>
        <w:ind w:left="5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48B48F24">
      <w:start w:val="1"/>
      <w:numFmt w:val="decimal"/>
      <w:lvlText w:val="%7"/>
      <w:lvlJc w:val="left"/>
      <w:pPr>
        <w:ind w:left="6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D36A190A">
      <w:start w:val="1"/>
      <w:numFmt w:val="lowerLetter"/>
      <w:lvlText w:val="%8"/>
      <w:lvlJc w:val="left"/>
      <w:pPr>
        <w:ind w:left="6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416D870">
      <w:start w:val="1"/>
      <w:numFmt w:val="lowerRoman"/>
      <w:lvlText w:val="%9"/>
      <w:lvlJc w:val="left"/>
      <w:pPr>
        <w:ind w:left="7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CD352A5"/>
    <w:multiLevelType w:val="hybridMultilevel"/>
    <w:tmpl w:val="86DE5A66"/>
    <w:lvl w:ilvl="0" w:tplc="5C2A35DC">
      <w:start w:val="4"/>
      <w:numFmt w:val="decimal"/>
      <w:lvlText w:val="%1."/>
      <w:lvlJc w:val="left"/>
      <w:pPr>
        <w:ind w:left="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BF08762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94A2C38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8145078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3949664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726509A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D422000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7F8BC28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B04807C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E1639D6"/>
    <w:multiLevelType w:val="hybridMultilevel"/>
    <w:tmpl w:val="F3662038"/>
    <w:lvl w:ilvl="0" w:tplc="4D460F84">
      <w:start w:val="1"/>
      <w:numFmt w:val="decimal"/>
      <w:lvlText w:val="%1."/>
      <w:lvlJc w:val="left"/>
      <w:pPr>
        <w:ind w:left="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3444806">
      <w:start w:val="1"/>
      <w:numFmt w:val="lowerLetter"/>
      <w:lvlText w:val="%2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92E2B2E">
      <w:start w:val="1"/>
      <w:numFmt w:val="lowerRoman"/>
      <w:lvlText w:val="%3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5CA23F4">
      <w:start w:val="1"/>
      <w:numFmt w:val="decimal"/>
      <w:lvlText w:val="%4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7D6D91A">
      <w:start w:val="1"/>
      <w:numFmt w:val="lowerLetter"/>
      <w:lvlText w:val="%5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C0CDC1A">
      <w:start w:val="1"/>
      <w:numFmt w:val="lowerRoman"/>
      <w:lvlText w:val="%6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3C49CB8">
      <w:start w:val="1"/>
      <w:numFmt w:val="decimal"/>
      <w:lvlText w:val="%7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BE6AACE">
      <w:start w:val="1"/>
      <w:numFmt w:val="lowerLetter"/>
      <w:lvlText w:val="%8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4901D9E">
      <w:start w:val="1"/>
      <w:numFmt w:val="lowerRoman"/>
      <w:lvlText w:val="%9"/>
      <w:lvlJc w:val="left"/>
      <w:pPr>
        <w:ind w:left="6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2A938AD"/>
    <w:multiLevelType w:val="hybridMultilevel"/>
    <w:tmpl w:val="24BEDE30"/>
    <w:lvl w:ilvl="0" w:tplc="7A5C99CA">
      <w:start w:val="1"/>
      <w:numFmt w:val="decimal"/>
      <w:lvlText w:val="%1."/>
      <w:lvlJc w:val="left"/>
      <w:pPr>
        <w:ind w:left="1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7F207C6">
      <w:start w:val="1"/>
      <w:numFmt w:val="lowerLetter"/>
      <w:lvlText w:val="%2"/>
      <w:lvlJc w:val="left"/>
      <w:pPr>
        <w:ind w:left="2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81C2599A">
      <w:start w:val="1"/>
      <w:numFmt w:val="lowerRoman"/>
      <w:lvlText w:val="%3"/>
      <w:lvlJc w:val="left"/>
      <w:pPr>
        <w:ind w:left="2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EBE8B7D0">
      <w:start w:val="1"/>
      <w:numFmt w:val="decimal"/>
      <w:lvlText w:val="%4"/>
      <w:lvlJc w:val="left"/>
      <w:pPr>
        <w:ind w:left="3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1660972">
      <w:start w:val="1"/>
      <w:numFmt w:val="lowerLetter"/>
      <w:lvlText w:val="%5"/>
      <w:lvlJc w:val="left"/>
      <w:pPr>
        <w:ind w:left="4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9AA2CF22">
      <w:start w:val="1"/>
      <w:numFmt w:val="lowerRoman"/>
      <w:lvlText w:val="%6"/>
      <w:lvlJc w:val="left"/>
      <w:pPr>
        <w:ind w:left="5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0DE7BC0">
      <w:start w:val="1"/>
      <w:numFmt w:val="decimal"/>
      <w:lvlText w:val="%7"/>
      <w:lvlJc w:val="left"/>
      <w:pPr>
        <w:ind w:left="5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EA66F526">
      <w:start w:val="1"/>
      <w:numFmt w:val="lowerLetter"/>
      <w:lvlText w:val="%8"/>
      <w:lvlJc w:val="left"/>
      <w:pPr>
        <w:ind w:left="6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634E3C4">
      <w:start w:val="1"/>
      <w:numFmt w:val="lowerRoman"/>
      <w:lvlText w:val="%9"/>
      <w:lvlJc w:val="left"/>
      <w:pPr>
        <w:ind w:left="7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4A96D9C"/>
    <w:multiLevelType w:val="hybridMultilevel"/>
    <w:tmpl w:val="89D88EF6"/>
    <w:lvl w:ilvl="0" w:tplc="1B18CC36">
      <w:start w:val="4"/>
      <w:numFmt w:val="decimal"/>
      <w:lvlText w:val="%1."/>
      <w:lvlJc w:val="left"/>
      <w:pPr>
        <w:ind w:left="2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DA0DCC">
      <w:start w:val="1"/>
      <w:numFmt w:val="lowerLetter"/>
      <w:lvlText w:val="%2"/>
      <w:lvlJc w:val="left"/>
      <w:pPr>
        <w:ind w:left="2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06C4A8C">
      <w:start w:val="1"/>
      <w:numFmt w:val="lowerRoman"/>
      <w:lvlText w:val="%3"/>
      <w:lvlJc w:val="left"/>
      <w:pPr>
        <w:ind w:left="3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2EC304">
      <w:start w:val="1"/>
      <w:numFmt w:val="decimal"/>
      <w:lvlText w:val="%4"/>
      <w:lvlJc w:val="left"/>
      <w:pPr>
        <w:ind w:left="3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B5A3CBC">
      <w:start w:val="1"/>
      <w:numFmt w:val="lowerLetter"/>
      <w:lvlText w:val="%5"/>
      <w:lvlJc w:val="left"/>
      <w:pPr>
        <w:ind w:left="4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0BCBE68">
      <w:start w:val="1"/>
      <w:numFmt w:val="lowerRoman"/>
      <w:lvlText w:val="%6"/>
      <w:lvlJc w:val="left"/>
      <w:pPr>
        <w:ind w:left="5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74822A8">
      <w:start w:val="1"/>
      <w:numFmt w:val="decimal"/>
      <w:lvlText w:val="%7"/>
      <w:lvlJc w:val="left"/>
      <w:pPr>
        <w:ind w:left="6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C683BD8">
      <w:start w:val="1"/>
      <w:numFmt w:val="lowerLetter"/>
      <w:lvlText w:val="%8"/>
      <w:lvlJc w:val="left"/>
      <w:pPr>
        <w:ind w:left="6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5EEB3F2">
      <w:start w:val="1"/>
      <w:numFmt w:val="lowerRoman"/>
      <w:lvlText w:val="%9"/>
      <w:lvlJc w:val="left"/>
      <w:pPr>
        <w:ind w:left="7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7894482"/>
    <w:multiLevelType w:val="hybridMultilevel"/>
    <w:tmpl w:val="0A443180"/>
    <w:lvl w:ilvl="0" w:tplc="44DACC8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B12FD14">
      <w:start w:val="1"/>
      <w:numFmt w:val="bullet"/>
      <w:lvlText w:val="-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EE6DCAC">
      <w:start w:val="1"/>
      <w:numFmt w:val="bullet"/>
      <w:lvlText w:val="▪"/>
      <w:lvlJc w:val="left"/>
      <w:pPr>
        <w:ind w:left="1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076640A">
      <w:start w:val="1"/>
      <w:numFmt w:val="bullet"/>
      <w:lvlText w:val="•"/>
      <w:lvlJc w:val="left"/>
      <w:pPr>
        <w:ind w:left="2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F523BCA">
      <w:start w:val="1"/>
      <w:numFmt w:val="bullet"/>
      <w:lvlText w:val="o"/>
      <w:lvlJc w:val="left"/>
      <w:pPr>
        <w:ind w:left="3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4DC9736">
      <w:start w:val="1"/>
      <w:numFmt w:val="bullet"/>
      <w:lvlText w:val="▪"/>
      <w:lvlJc w:val="left"/>
      <w:pPr>
        <w:ind w:left="3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6C230CA">
      <w:start w:val="1"/>
      <w:numFmt w:val="bullet"/>
      <w:lvlText w:val="•"/>
      <w:lvlJc w:val="left"/>
      <w:pPr>
        <w:ind w:left="4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188CD52">
      <w:start w:val="1"/>
      <w:numFmt w:val="bullet"/>
      <w:lvlText w:val="o"/>
      <w:lvlJc w:val="left"/>
      <w:pPr>
        <w:ind w:left="5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0FE1BC6">
      <w:start w:val="1"/>
      <w:numFmt w:val="bullet"/>
      <w:lvlText w:val="▪"/>
      <w:lvlJc w:val="left"/>
      <w:pPr>
        <w:ind w:left="6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0344EC5"/>
    <w:multiLevelType w:val="hybridMultilevel"/>
    <w:tmpl w:val="35DA4E5C"/>
    <w:lvl w:ilvl="0" w:tplc="A1DC16F6">
      <w:start w:val="1"/>
      <w:numFmt w:val="bullet"/>
      <w:lvlText w:val="-"/>
      <w:lvlJc w:val="left"/>
      <w:pPr>
        <w:ind w:left="1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9D02956">
      <w:start w:val="1"/>
      <w:numFmt w:val="bullet"/>
      <w:lvlText w:val="o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05CDDFC">
      <w:start w:val="1"/>
      <w:numFmt w:val="bullet"/>
      <w:lvlText w:val="▪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71A56EC">
      <w:start w:val="1"/>
      <w:numFmt w:val="bullet"/>
      <w:lvlText w:val="•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358889C">
      <w:start w:val="1"/>
      <w:numFmt w:val="bullet"/>
      <w:lvlText w:val="o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C4C293C">
      <w:start w:val="1"/>
      <w:numFmt w:val="bullet"/>
      <w:lvlText w:val="▪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618AD44">
      <w:start w:val="1"/>
      <w:numFmt w:val="bullet"/>
      <w:lvlText w:val="•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9F340F48">
      <w:start w:val="1"/>
      <w:numFmt w:val="bullet"/>
      <w:lvlText w:val="o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64C3818">
      <w:start w:val="1"/>
      <w:numFmt w:val="bullet"/>
      <w:lvlText w:val="▪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55F06F7"/>
    <w:multiLevelType w:val="hybridMultilevel"/>
    <w:tmpl w:val="E42E5550"/>
    <w:lvl w:ilvl="0" w:tplc="79DEB42C">
      <w:start w:val="1"/>
      <w:numFmt w:val="bullet"/>
      <w:lvlText w:val="-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A4463AC">
      <w:start w:val="1"/>
      <w:numFmt w:val="bullet"/>
      <w:lvlText w:val="o"/>
      <w:lvlJc w:val="left"/>
      <w:pPr>
        <w:ind w:left="1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1DFC8EDE">
      <w:start w:val="1"/>
      <w:numFmt w:val="bullet"/>
      <w:lvlText w:val="▪"/>
      <w:lvlJc w:val="left"/>
      <w:pPr>
        <w:ind w:left="2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792E7DAA">
      <w:start w:val="1"/>
      <w:numFmt w:val="bullet"/>
      <w:lvlText w:val="•"/>
      <w:lvlJc w:val="left"/>
      <w:pPr>
        <w:ind w:left="3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4028B86C">
      <w:start w:val="1"/>
      <w:numFmt w:val="bullet"/>
      <w:lvlText w:val="o"/>
      <w:lvlJc w:val="left"/>
      <w:pPr>
        <w:ind w:left="3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7D1E5E92">
      <w:start w:val="1"/>
      <w:numFmt w:val="bullet"/>
      <w:lvlText w:val="▪"/>
      <w:lvlJc w:val="left"/>
      <w:pPr>
        <w:ind w:left="4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5AA49FF4">
      <w:start w:val="1"/>
      <w:numFmt w:val="bullet"/>
      <w:lvlText w:val="•"/>
      <w:lvlJc w:val="left"/>
      <w:pPr>
        <w:ind w:left="5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F8163066">
      <w:start w:val="1"/>
      <w:numFmt w:val="bullet"/>
      <w:lvlText w:val="o"/>
      <w:lvlJc w:val="left"/>
      <w:pPr>
        <w:ind w:left="6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DB248EC">
      <w:start w:val="1"/>
      <w:numFmt w:val="bullet"/>
      <w:lvlText w:val="▪"/>
      <w:lvlJc w:val="left"/>
      <w:pPr>
        <w:ind w:left="6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3"/>
  </w:num>
  <w:num w:numId="5">
    <w:abstractNumId w:val="2"/>
  </w:num>
  <w:num w:numId="6">
    <w:abstractNumId w:val="4"/>
  </w:num>
  <w:num w:numId="7">
    <w:abstractNumId w:val="13"/>
  </w:num>
  <w:num w:numId="8">
    <w:abstractNumId w:val="1"/>
  </w:num>
  <w:num w:numId="9">
    <w:abstractNumId w:val="6"/>
  </w:num>
  <w:num w:numId="10">
    <w:abstractNumId w:val="0"/>
  </w:num>
  <w:num w:numId="11">
    <w:abstractNumId w:val="8"/>
  </w:num>
  <w:num w:numId="12">
    <w:abstractNumId w:val="9"/>
  </w:num>
  <w:num w:numId="13">
    <w:abstractNumId w:val="5"/>
  </w:num>
  <w:num w:numId="14">
    <w:abstractNumId w:val="1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56"/>
    <w:rsid w:val="002E47D4"/>
    <w:rsid w:val="003016A2"/>
    <w:rsid w:val="00385A81"/>
    <w:rsid w:val="00535AE8"/>
    <w:rsid w:val="00550BE0"/>
    <w:rsid w:val="0059490C"/>
    <w:rsid w:val="005D1741"/>
    <w:rsid w:val="008C1ED2"/>
    <w:rsid w:val="00A93E56"/>
    <w:rsid w:val="00BD2959"/>
    <w:rsid w:val="00D570A0"/>
    <w:rsid w:val="00DB16A1"/>
    <w:rsid w:val="00EB13C6"/>
    <w:rsid w:val="00EE3D68"/>
    <w:rsid w:val="00EE514D"/>
    <w:rsid w:val="00F17DC3"/>
    <w:rsid w:val="00F36940"/>
    <w:rsid w:val="00F8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1D25C"/>
  <w15:docId w15:val="{11DD80C8-F7A6-4409-A553-F3D87C554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5" w:line="266" w:lineRule="auto"/>
      <w:ind w:left="253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259"/>
      <w:jc w:val="center"/>
      <w:outlineLvl w:val="0"/>
    </w:pPr>
    <w:rPr>
      <w:rFonts w:ascii="Times New Roman" w:eastAsia="Times New Roman" w:hAnsi="Times New Roman" w:cs="Times New Roman"/>
      <w:color w:val="000000"/>
      <w:sz w:val="9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239"/>
      <w:jc w:val="center"/>
      <w:outlineLvl w:val="1"/>
    </w:pPr>
    <w:rPr>
      <w:rFonts w:ascii="Times New Roman" w:eastAsia="Times New Roman" w:hAnsi="Times New Roman" w:cs="Times New Roman"/>
      <w:color w:val="000000"/>
      <w:sz w:val="38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120"/>
      <w:ind w:left="356" w:hanging="10"/>
      <w:jc w:val="center"/>
      <w:outlineLvl w:val="2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color w:val="000000"/>
      <w:sz w:val="30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38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9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8C1ED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13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3C6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pn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14</Pages>
  <Words>3053</Words>
  <Characters>17404</Characters>
  <Application>Microsoft Office Word</Application>
  <DocSecurity>0</DocSecurity>
  <Lines>145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Динко Цвятков</dc:creator>
  <cp:keywords/>
  <cp:lastModifiedBy>HP</cp:lastModifiedBy>
  <cp:revision>4</cp:revision>
  <cp:lastPrinted>2024-10-02T12:16:00Z</cp:lastPrinted>
  <dcterms:created xsi:type="dcterms:W3CDTF">2024-09-27T07:39:00Z</dcterms:created>
  <dcterms:modified xsi:type="dcterms:W3CDTF">2024-10-02T12:45:00Z</dcterms:modified>
</cp:coreProperties>
</file>